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2716F" w14:textId="77777777" w:rsidR="003305B8" w:rsidRPr="00187CE7" w:rsidRDefault="003305B8" w:rsidP="00F042E9">
      <w:pPr>
        <w:spacing w:before="60" w:after="60"/>
        <w:jc w:val="center"/>
        <w:rPr>
          <w:rFonts w:cstheme="minorHAnsi"/>
          <w:b/>
          <w:sz w:val="20"/>
          <w:szCs w:val="20"/>
          <w:u w:val="single"/>
        </w:rPr>
      </w:pPr>
      <w:r w:rsidRPr="00187CE7">
        <w:rPr>
          <w:rFonts w:cstheme="minorHAnsi"/>
          <w:b/>
          <w:sz w:val="20"/>
          <w:szCs w:val="20"/>
          <w:u w:val="single"/>
        </w:rPr>
        <w:t>TERMS AND CONDITIONS</w:t>
      </w:r>
    </w:p>
    <w:p w14:paraId="78C65A08" w14:textId="77777777" w:rsidR="003305B8" w:rsidRPr="003F41F1" w:rsidRDefault="003305B8" w:rsidP="003F41F1">
      <w:pPr>
        <w:pStyle w:val="ListParagraph"/>
        <w:numPr>
          <w:ilvl w:val="0"/>
          <w:numId w:val="5"/>
        </w:numPr>
        <w:spacing w:before="120" w:after="120"/>
        <w:ind w:left="450" w:hanging="567"/>
        <w:rPr>
          <w:rFonts w:asciiTheme="minorHAnsi" w:hAnsiTheme="minorHAnsi" w:cstheme="minorHAnsi"/>
          <w:sz w:val="20"/>
          <w:szCs w:val="20"/>
        </w:rPr>
      </w:pPr>
      <w:r w:rsidRPr="003F41F1">
        <w:rPr>
          <w:rFonts w:asciiTheme="minorHAnsi" w:hAnsiTheme="minorHAnsi" w:cstheme="minorHAnsi"/>
          <w:sz w:val="20"/>
          <w:szCs w:val="20"/>
        </w:rPr>
        <w:t xml:space="preserve">Instructions, prizes and information on how to enter form part of these Terms and Conditions. By entering, entrants accept these Terms and Conditions. </w:t>
      </w:r>
    </w:p>
    <w:p w14:paraId="724E217B" w14:textId="4A0AC721" w:rsidR="003305B8" w:rsidRPr="003F41F1" w:rsidRDefault="003305B8" w:rsidP="003F41F1">
      <w:pPr>
        <w:pStyle w:val="ListParagraph"/>
        <w:numPr>
          <w:ilvl w:val="0"/>
          <w:numId w:val="5"/>
        </w:numPr>
        <w:spacing w:before="120" w:after="120"/>
        <w:ind w:left="450" w:hanging="567"/>
        <w:rPr>
          <w:rFonts w:asciiTheme="minorHAnsi" w:hAnsiTheme="minorHAnsi" w:cstheme="minorHAnsi"/>
          <w:sz w:val="20"/>
          <w:szCs w:val="20"/>
        </w:rPr>
      </w:pPr>
      <w:r w:rsidRPr="003F41F1">
        <w:rPr>
          <w:rFonts w:asciiTheme="minorHAnsi" w:hAnsiTheme="minorHAnsi" w:cstheme="minorHAnsi"/>
          <w:sz w:val="20"/>
          <w:szCs w:val="20"/>
        </w:rPr>
        <w:t xml:space="preserve">The Promoter is </w:t>
      </w:r>
      <w:r w:rsidR="00187CE7" w:rsidRPr="003F41F1">
        <w:rPr>
          <w:rFonts w:asciiTheme="minorHAnsi" w:hAnsiTheme="minorHAnsi" w:cstheme="minorHAnsi"/>
          <w:sz w:val="20"/>
          <w:szCs w:val="20"/>
        </w:rPr>
        <w:t xml:space="preserve">International Management Group of America Pty Ltd (ABN 23 001 788 343) </w:t>
      </w:r>
      <w:r w:rsidRPr="003F41F1">
        <w:rPr>
          <w:rFonts w:asciiTheme="minorHAnsi" w:hAnsiTheme="minorHAnsi" w:cstheme="minorHAnsi"/>
          <w:sz w:val="20"/>
          <w:szCs w:val="20"/>
        </w:rPr>
        <w:t>of Level 25, MLC Centre, 19 Martin Place, Sydney NSW 2000 (“</w:t>
      </w:r>
      <w:r w:rsidRPr="003F41F1">
        <w:rPr>
          <w:rFonts w:asciiTheme="minorHAnsi" w:hAnsiTheme="minorHAnsi" w:cstheme="minorHAnsi"/>
          <w:b/>
          <w:sz w:val="20"/>
          <w:szCs w:val="20"/>
          <w:u w:val="single"/>
        </w:rPr>
        <w:t>Promoter</w:t>
      </w:r>
      <w:r w:rsidRPr="003F41F1">
        <w:rPr>
          <w:rFonts w:asciiTheme="minorHAnsi" w:hAnsiTheme="minorHAnsi" w:cstheme="minorHAnsi"/>
          <w:sz w:val="20"/>
          <w:szCs w:val="20"/>
        </w:rPr>
        <w:t xml:space="preserve">”). </w:t>
      </w:r>
    </w:p>
    <w:p w14:paraId="2D8E6A9C" w14:textId="1AA4C451" w:rsidR="003305B8" w:rsidRPr="003F41F1" w:rsidRDefault="003305B8" w:rsidP="003F41F1">
      <w:pPr>
        <w:pStyle w:val="ListParagraph"/>
        <w:numPr>
          <w:ilvl w:val="0"/>
          <w:numId w:val="5"/>
        </w:numPr>
        <w:spacing w:before="120" w:after="120"/>
        <w:ind w:left="450" w:hanging="567"/>
        <w:rPr>
          <w:rFonts w:asciiTheme="minorHAnsi" w:hAnsiTheme="minorHAnsi" w:cstheme="minorHAnsi"/>
          <w:sz w:val="20"/>
          <w:szCs w:val="20"/>
        </w:rPr>
      </w:pPr>
      <w:r w:rsidRPr="003F41F1">
        <w:rPr>
          <w:rFonts w:asciiTheme="minorHAnsi" w:hAnsiTheme="minorHAnsi" w:cstheme="minorHAnsi"/>
          <w:sz w:val="20"/>
          <w:szCs w:val="20"/>
        </w:rPr>
        <w:t xml:space="preserve">The promotional periods commence </w:t>
      </w:r>
      <w:r w:rsidR="00A16B83" w:rsidRPr="003F41F1">
        <w:rPr>
          <w:rFonts w:asciiTheme="minorHAnsi" w:hAnsiTheme="minorHAnsi" w:cstheme="minorHAnsi"/>
          <w:sz w:val="20"/>
          <w:szCs w:val="20"/>
        </w:rPr>
        <w:t>on</w:t>
      </w:r>
      <w:r w:rsidR="00FD55CD" w:rsidRPr="003F41F1">
        <w:rPr>
          <w:rFonts w:asciiTheme="minorHAnsi" w:hAnsiTheme="minorHAnsi" w:cstheme="minorHAnsi"/>
          <w:sz w:val="20"/>
          <w:szCs w:val="20"/>
        </w:rPr>
        <w:t xml:space="preserve"> </w:t>
      </w:r>
      <w:r w:rsidR="00187CE7" w:rsidRPr="003F41F1">
        <w:rPr>
          <w:rFonts w:asciiTheme="minorHAnsi" w:hAnsiTheme="minorHAnsi" w:cstheme="minorHAnsi"/>
          <w:sz w:val="20"/>
          <w:szCs w:val="20"/>
        </w:rPr>
        <w:t>Fri</w:t>
      </w:r>
      <w:r w:rsidR="00126E0C" w:rsidRPr="003F41F1">
        <w:rPr>
          <w:rFonts w:asciiTheme="minorHAnsi" w:hAnsiTheme="minorHAnsi" w:cstheme="minorHAnsi"/>
          <w:sz w:val="20"/>
          <w:szCs w:val="20"/>
        </w:rPr>
        <w:t>day</w:t>
      </w:r>
      <w:r w:rsidR="00A16B83" w:rsidRPr="003F41F1">
        <w:rPr>
          <w:rFonts w:asciiTheme="minorHAnsi" w:hAnsiTheme="minorHAnsi" w:cstheme="minorHAnsi"/>
          <w:sz w:val="20"/>
          <w:szCs w:val="20"/>
        </w:rPr>
        <w:t xml:space="preserve"> </w:t>
      </w:r>
      <w:r w:rsidR="00187CE7" w:rsidRPr="003F41F1">
        <w:rPr>
          <w:rFonts w:asciiTheme="minorHAnsi" w:hAnsiTheme="minorHAnsi" w:cstheme="minorHAnsi"/>
          <w:sz w:val="20"/>
          <w:szCs w:val="20"/>
        </w:rPr>
        <w:t>2</w:t>
      </w:r>
      <w:r w:rsidR="00A16B83" w:rsidRPr="003F41F1">
        <w:rPr>
          <w:rFonts w:asciiTheme="minorHAnsi" w:hAnsiTheme="minorHAnsi" w:cstheme="minorHAnsi"/>
          <w:sz w:val="20"/>
          <w:szCs w:val="20"/>
        </w:rPr>
        <w:t xml:space="preserve"> </w:t>
      </w:r>
      <w:r w:rsidR="00187CE7" w:rsidRPr="003F41F1">
        <w:rPr>
          <w:rFonts w:asciiTheme="minorHAnsi" w:hAnsiTheme="minorHAnsi" w:cstheme="minorHAnsi"/>
          <w:sz w:val="20"/>
          <w:szCs w:val="20"/>
        </w:rPr>
        <w:t>March 2018</w:t>
      </w:r>
      <w:r w:rsidRPr="003F41F1">
        <w:rPr>
          <w:rFonts w:asciiTheme="minorHAnsi" w:hAnsiTheme="minorHAnsi" w:cstheme="minorHAnsi"/>
          <w:sz w:val="20"/>
          <w:szCs w:val="20"/>
        </w:rPr>
        <w:t xml:space="preserve"> and ends </w:t>
      </w:r>
      <w:r w:rsidR="00A16B83" w:rsidRPr="003F41F1">
        <w:rPr>
          <w:rFonts w:asciiTheme="minorHAnsi" w:hAnsiTheme="minorHAnsi" w:cstheme="minorHAnsi"/>
          <w:sz w:val="20"/>
          <w:szCs w:val="20"/>
        </w:rPr>
        <w:t>on</w:t>
      </w:r>
      <w:r w:rsidRPr="003F41F1">
        <w:rPr>
          <w:rFonts w:asciiTheme="minorHAnsi" w:hAnsiTheme="minorHAnsi" w:cstheme="minorHAnsi"/>
          <w:sz w:val="20"/>
          <w:szCs w:val="20"/>
        </w:rPr>
        <w:t xml:space="preserve"> </w:t>
      </w:r>
      <w:r w:rsidR="00187CE7" w:rsidRPr="003F41F1">
        <w:rPr>
          <w:rFonts w:asciiTheme="minorHAnsi" w:hAnsiTheme="minorHAnsi" w:cstheme="minorHAnsi"/>
          <w:sz w:val="20"/>
          <w:szCs w:val="20"/>
        </w:rPr>
        <w:t>Wednes</w:t>
      </w:r>
      <w:r w:rsidR="00126E0C" w:rsidRPr="003F41F1">
        <w:rPr>
          <w:rFonts w:asciiTheme="minorHAnsi" w:hAnsiTheme="minorHAnsi" w:cstheme="minorHAnsi"/>
          <w:sz w:val="20"/>
          <w:szCs w:val="20"/>
        </w:rPr>
        <w:t>day</w:t>
      </w:r>
      <w:r w:rsidR="00B65B7A" w:rsidRPr="003F41F1">
        <w:rPr>
          <w:rFonts w:asciiTheme="minorHAnsi" w:hAnsiTheme="minorHAnsi" w:cstheme="minorHAnsi"/>
          <w:sz w:val="20"/>
          <w:szCs w:val="20"/>
        </w:rPr>
        <w:t xml:space="preserve"> </w:t>
      </w:r>
      <w:r w:rsidR="00126E0C" w:rsidRPr="003F41F1">
        <w:rPr>
          <w:rFonts w:asciiTheme="minorHAnsi" w:hAnsiTheme="minorHAnsi" w:cstheme="minorHAnsi"/>
          <w:sz w:val="20"/>
          <w:szCs w:val="20"/>
        </w:rPr>
        <w:t>11</w:t>
      </w:r>
      <w:r w:rsidR="00B65B7A" w:rsidRPr="003F41F1">
        <w:rPr>
          <w:rFonts w:asciiTheme="minorHAnsi" w:hAnsiTheme="minorHAnsi" w:cstheme="minorHAnsi"/>
          <w:sz w:val="20"/>
          <w:szCs w:val="20"/>
        </w:rPr>
        <w:t xml:space="preserve"> </w:t>
      </w:r>
      <w:r w:rsidR="00187CE7" w:rsidRPr="003F41F1">
        <w:rPr>
          <w:rFonts w:asciiTheme="minorHAnsi" w:hAnsiTheme="minorHAnsi" w:cstheme="minorHAnsi"/>
          <w:sz w:val="20"/>
          <w:szCs w:val="20"/>
        </w:rPr>
        <w:t>April 2018</w:t>
      </w:r>
      <w:r w:rsidRPr="003F41F1">
        <w:rPr>
          <w:rFonts w:asciiTheme="minorHAnsi" w:hAnsiTheme="minorHAnsi" w:cstheme="minorHAnsi"/>
          <w:sz w:val="20"/>
          <w:szCs w:val="20"/>
        </w:rPr>
        <w:t xml:space="preserve"> (“</w:t>
      </w:r>
      <w:r w:rsidRPr="003F41F1">
        <w:rPr>
          <w:rFonts w:asciiTheme="minorHAnsi" w:hAnsiTheme="minorHAnsi" w:cstheme="minorHAnsi"/>
          <w:b/>
          <w:sz w:val="20"/>
          <w:szCs w:val="20"/>
          <w:u w:val="single"/>
        </w:rPr>
        <w:t>Promotional Period</w:t>
      </w:r>
      <w:r w:rsidRPr="003F41F1">
        <w:rPr>
          <w:rFonts w:asciiTheme="minorHAnsi" w:hAnsiTheme="minorHAnsi" w:cstheme="minorHAnsi"/>
          <w:sz w:val="20"/>
          <w:szCs w:val="20"/>
        </w:rPr>
        <w:t xml:space="preserve">”). </w:t>
      </w:r>
    </w:p>
    <w:p w14:paraId="3E0C298C" w14:textId="10E8B6A1" w:rsidR="00187CE7" w:rsidRPr="003F41F1" w:rsidRDefault="00187CE7" w:rsidP="003F41F1">
      <w:pPr>
        <w:pStyle w:val="ListParagraph"/>
        <w:numPr>
          <w:ilvl w:val="0"/>
          <w:numId w:val="5"/>
        </w:numPr>
        <w:spacing w:before="120" w:after="120"/>
        <w:ind w:left="450" w:hanging="567"/>
        <w:rPr>
          <w:rFonts w:asciiTheme="minorHAnsi" w:hAnsiTheme="minorHAnsi" w:cstheme="minorHAnsi"/>
          <w:sz w:val="20"/>
          <w:szCs w:val="20"/>
        </w:rPr>
      </w:pPr>
      <w:r w:rsidRPr="003F41F1">
        <w:rPr>
          <w:rFonts w:asciiTheme="minorHAnsi" w:hAnsiTheme="minorHAnsi" w:cstheme="minorHAnsi"/>
          <w:sz w:val="20"/>
          <w:szCs w:val="20"/>
        </w:rPr>
        <w:t>This competition relates solely to the Promoters “</w:t>
      </w:r>
      <w:r w:rsidRPr="003F41F1">
        <w:rPr>
          <w:rFonts w:asciiTheme="minorHAnsi" w:hAnsiTheme="minorHAnsi" w:cstheme="minorHAnsi"/>
          <w:color w:val="000000" w:themeColor="text1"/>
          <w:sz w:val="20"/>
          <w:szCs w:val="20"/>
        </w:rPr>
        <w:t>Melbourne International Flower and Garden Show (“</w:t>
      </w:r>
      <w:r w:rsidRPr="003F41F1">
        <w:rPr>
          <w:rFonts w:asciiTheme="minorHAnsi" w:hAnsiTheme="minorHAnsi" w:cstheme="minorHAnsi"/>
          <w:b/>
          <w:color w:val="000000" w:themeColor="text1"/>
          <w:sz w:val="20"/>
          <w:szCs w:val="20"/>
          <w:u w:val="single"/>
        </w:rPr>
        <w:t>Event</w:t>
      </w:r>
      <w:r w:rsidRPr="003F41F1">
        <w:rPr>
          <w:rFonts w:asciiTheme="minorHAnsi" w:hAnsiTheme="minorHAnsi" w:cstheme="minorHAnsi"/>
          <w:color w:val="000000" w:themeColor="text1"/>
          <w:sz w:val="20"/>
          <w:szCs w:val="20"/>
        </w:rPr>
        <w:t>”) taking place from 21 March 2018 until 25 March 2018 at the Royal Exhibition Building and Carton Gardens, Melbourne.</w:t>
      </w:r>
    </w:p>
    <w:p w14:paraId="534CC98D" w14:textId="0285B3F2" w:rsidR="003305B8" w:rsidRPr="003F41F1" w:rsidRDefault="003305B8" w:rsidP="003F41F1">
      <w:pPr>
        <w:pStyle w:val="ListParagraph"/>
        <w:numPr>
          <w:ilvl w:val="0"/>
          <w:numId w:val="5"/>
        </w:numPr>
        <w:spacing w:before="120" w:after="120"/>
        <w:ind w:left="450" w:hanging="567"/>
        <w:rPr>
          <w:rFonts w:asciiTheme="minorHAnsi" w:hAnsiTheme="minorHAnsi" w:cstheme="minorHAnsi"/>
          <w:sz w:val="20"/>
          <w:szCs w:val="20"/>
        </w:rPr>
      </w:pPr>
      <w:r w:rsidRPr="003F41F1">
        <w:rPr>
          <w:rFonts w:asciiTheme="minorHAnsi" w:hAnsiTheme="minorHAnsi" w:cstheme="minorHAnsi"/>
          <w:sz w:val="20"/>
          <w:szCs w:val="20"/>
        </w:rPr>
        <w:t xml:space="preserve">Entry is </w:t>
      </w:r>
      <w:r w:rsidR="00C43E76" w:rsidRPr="003F41F1">
        <w:rPr>
          <w:rFonts w:asciiTheme="minorHAnsi" w:hAnsiTheme="minorHAnsi" w:cstheme="minorHAnsi"/>
          <w:sz w:val="20"/>
          <w:szCs w:val="20"/>
        </w:rPr>
        <w:t xml:space="preserve">subject to </w:t>
      </w:r>
      <w:r w:rsidR="00187CE7" w:rsidRPr="003F41F1">
        <w:rPr>
          <w:rFonts w:asciiTheme="minorHAnsi" w:hAnsiTheme="minorHAnsi" w:cstheme="minorHAnsi"/>
          <w:sz w:val="20"/>
          <w:szCs w:val="20"/>
        </w:rPr>
        <w:t>completion of the competition question on the Event’s official website (</w:t>
      </w:r>
      <w:r w:rsidR="00187CE7" w:rsidRPr="003F41F1">
        <w:rPr>
          <w:rFonts w:asciiTheme="minorHAnsi" w:hAnsiTheme="minorHAnsi" w:cstheme="minorHAnsi"/>
          <w:color w:val="000000" w:themeColor="text1"/>
          <w:sz w:val="20"/>
          <w:szCs w:val="20"/>
        </w:rPr>
        <w:t>melbflowershow.com.au), the Event’s official mobile app or in person at the Event.</w:t>
      </w:r>
      <w:r w:rsidRPr="003F41F1">
        <w:rPr>
          <w:rFonts w:asciiTheme="minorHAnsi" w:hAnsiTheme="minorHAnsi" w:cstheme="minorHAnsi"/>
          <w:sz w:val="20"/>
          <w:szCs w:val="20"/>
        </w:rPr>
        <w:t xml:space="preserve"> </w:t>
      </w:r>
      <w:r w:rsidR="00187CE7" w:rsidRPr="003F41F1">
        <w:rPr>
          <w:rFonts w:asciiTheme="minorHAnsi" w:hAnsiTheme="minorHAnsi" w:cstheme="minorHAnsi"/>
          <w:sz w:val="20"/>
          <w:szCs w:val="20"/>
        </w:rPr>
        <w:t>This competition</w:t>
      </w:r>
      <w:r w:rsidRPr="003F41F1">
        <w:rPr>
          <w:rFonts w:asciiTheme="minorHAnsi" w:hAnsiTheme="minorHAnsi" w:cstheme="minorHAnsi"/>
          <w:sz w:val="20"/>
          <w:szCs w:val="20"/>
        </w:rPr>
        <w:t xml:space="preserve"> </w:t>
      </w:r>
      <w:r w:rsidR="00187CE7" w:rsidRPr="003F41F1">
        <w:rPr>
          <w:rFonts w:asciiTheme="minorHAnsi" w:hAnsiTheme="minorHAnsi" w:cstheme="minorHAnsi"/>
          <w:sz w:val="20"/>
          <w:szCs w:val="20"/>
        </w:rPr>
        <w:t xml:space="preserve">is </w:t>
      </w:r>
      <w:r w:rsidRPr="003F41F1">
        <w:rPr>
          <w:rFonts w:asciiTheme="minorHAnsi" w:hAnsiTheme="minorHAnsi" w:cstheme="minorHAnsi"/>
          <w:sz w:val="20"/>
          <w:szCs w:val="20"/>
        </w:rPr>
        <w:t xml:space="preserve">open to individuals who are over 18 years of age and </w:t>
      </w:r>
      <w:r w:rsidR="00187CE7" w:rsidRPr="003F41F1">
        <w:rPr>
          <w:rFonts w:asciiTheme="minorHAnsi" w:hAnsiTheme="minorHAnsi" w:cstheme="minorHAnsi"/>
          <w:sz w:val="20"/>
          <w:szCs w:val="20"/>
        </w:rPr>
        <w:t xml:space="preserve">a </w:t>
      </w:r>
      <w:r w:rsidR="0081124D" w:rsidRPr="003F41F1">
        <w:rPr>
          <w:rFonts w:asciiTheme="minorHAnsi" w:hAnsiTheme="minorHAnsi" w:cstheme="minorHAnsi"/>
          <w:sz w:val="20"/>
          <w:szCs w:val="20"/>
        </w:rPr>
        <w:t xml:space="preserve">permanent </w:t>
      </w:r>
      <w:r w:rsidRPr="003F41F1">
        <w:rPr>
          <w:rFonts w:asciiTheme="minorHAnsi" w:hAnsiTheme="minorHAnsi" w:cstheme="minorHAnsi"/>
          <w:sz w:val="20"/>
          <w:szCs w:val="20"/>
        </w:rPr>
        <w:t>resident</w:t>
      </w:r>
      <w:r w:rsidR="00187CE7" w:rsidRPr="003F41F1">
        <w:rPr>
          <w:rFonts w:asciiTheme="minorHAnsi" w:hAnsiTheme="minorHAnsi" w:cstheme="minorHAnsi"/>
          <w:sz w:val="20"/>
          <w:szCs w:val="20"/>
        </w:rPr>
        <w:t xml:space="preserve"> of Australia (excluding South Australia and ACT)</w:t>
      </w:r>
      <w:r w:rsidRPr="003F41F1">
        <w:rPr>
          <w:rFonts w:asciiTheme="minorHAnsi" w:hAnsiTheme="minorHAnsi" w:cstheme="minorHAnsi"/>
          <w:sz w:val="20"/>
          <w:szCs w:val="20"/>
        </w:rPr>
        <w:t>. Employees (and their immediate families) of the Promoter and</w:t>
      </w:r>
      <w:r w:rsidR="00AE1C86" w:rsidRPr="003F41F1">
        <w:rPr>
          <w:rFonts w:asciiTheme="minorHAnsi" w:hAnsiTheme="minorHAnsi" w:cstheme="minorHAnsi"/>
          <w:sz w:val="20"/>
          <w:szCs w:val="20"/>
        </w:rPr>
        <w:t xml:space="preserve"> any</w:t>
      </w:r>
      <w:r w:rsidRPr="003F41F1">
        <w:rPr>
          <w:rFonts w:asciiTheme="minorHAnsi" w:hAnsiTheme="minorHAnsi" w:cstheme="minorHAnsi"/>
          <w:sz w:val="20"/>
          <w:szCs w:val="20"/>
        </w:rPr>
        <w:t xml:space="preserve"> third parties associated with this promotion are ineligible to enter. Immediate family means any of the following: spouse, ex-spouse, de-facto spouse, child or step-child (whether natural or by adoption), parent, step-parent, grandparent, step-grandparent, uncle, aunt, niece, nephew, brother, sister, step-brother, step-sister or 1st cousin. </w:t>
      </w:r>
    </w:p>
    <w:p w14:paraId="0D8FD0FD" w14:textId="6B1A3329" w:rsidR="00F042E9" w:rsidRPr="003F41F1" w:rsidRDefault="003305B8" w:rsidP="003F41F1">
      <w:pPr>
        <w:pStyle w:val="ListParagraph"/>
        <w:numPr>
          <w:ilvl w:val="0"/>
          <w:numId w:val="5"/>
        </w:numPr>
        <w:spacing w:before="120" w:after="120"/>
        <w:ind w:left="450" w:hanging="567"/>
        <w:rPr>
          <w:rFonts w:asciiTheme="minorHAnsi" w:hAnsiTheme="minorHAnsi" w:cstheme="minorHAnsi"/>
          <w:sz w:val="20"/>
          <w:szCs w:val="20"/>
        </w:rPr>
      </w:pPr>
      <w:r w:rsidRPr="003F41F1">
        <w:rPr>
          <w:rFonts w:asciiTheme="minorHAnsi" w:hAnsiTheme="minorHAnsi" w:cstheme="minorHAnsi"/>
          <w:sz w:val="20"/>
          <w:szCs w:val="20"/>
        </w:rPr>
        <w:t>To be eligible to win</w:t>
      </w:r>
      <w:r w:rsidR="00187CE7" w:rsidRPr="003F41F1">
        <w:rPr>
          <w:rFonts w:asciiTheme="minorHAnsi" w:hAnsiTheme="minorHAnsi" w:cstheme="minorHAnsi"/>
          <w:sz w:val="20"/>
          <w:szCs w:val="20"/>
        </w:rPr>
        <w:t>,</w:t>
      </w:r>
      <w:r w:rsidRPr="003F41F1">
        <w:rPr>
          <w:rFonts w:asciiTheme="minorHAnsi" w:hAnsiTheme="minorHAnsi" w:cstheme="minorHAnsi"/>
          <w:sz w:val="20"/>
          <w:szCs w:val="20"/>
        </w:rPr>
        <w:t xml:space="preserve"> entrants must, during the Promotion Period, fill out their correct details via an entry form </w:t>
      </w:r>
      <w:r w:rsidR="00A16B83" w:rsidRPr="003F41F1">
        <w:rPr>
          <w:rFonts w:asciiTheme="minorHAnsi" w:hAnsiTheme="minorHAnsi" w:cstheme="minorHAnsi"/>
          <w:sz w:val="20"/>
          <w:szCs w:val="20"/>
        </w:rPr>
        <w:t xml:space="preserve">on the </w:t>
      </w:r>
      <w:r w:rsidR="00187CE7" w:rsidRPr="003F41F1">
        <w:rPr>
          <w:rFonts w:asciiTheme="minorHAnsi" w:hAnsiTheme="minorHAnsi" w:cstheme="minorHAnsi"/>
          <w:sz w:val="20"/>
          <w:szCs w:val="20"/>
        </w:rPr>
        <w:t>Event</w:t>
      </w:r>
      <w:r w:rsidR="00A16B83" w:rsidRPr="003F41F1">
        <w:rPr>
          <w:rFonts w:asciiTheme="minorHAnsi" w:hAnsiTheme="minorHAnsi" w:cstheme="minorHAnsi"/>
          <w:sz w:val="20"/>
          <w:szCs w:val="20"/>
        </w:rPr>
        <w:t xml:space="preserve"> </w:t>
      </w:r>
      <w:r w:rsidR="00187CE7" w:rsidRPr="003F41F1">
        <w:rPr>
          <w:rFonts w:asciiTheme="minorHAnsi" w:hAnsiTheme="minorHAnsi" w:cstheme="minorHAnsi"/>
          <w:sz w:val="20"/>
          <w:szCs w:val="20"/>
        </w:rPr>
        <w:t>w</w:t>
      </w:r>
      <w:r w:rsidR="00A16B83" w:rsidRPr="003F41F1">
        <w:rPr>
          <w:rFonts w:asciiTheme="minorHAnsi" w:hAnsiTheme="minorHAnsi" w:cstheme="minorHAnsi"/>
          <w:sz w:val="20"/>
          <w:szCs w:val="20"/>
        </w:rPr>
        <w:t xml:space="preserve">ebsite: </w:t>
      </w:r>
      <w:r w:rsidR="00187CE7" w:rsidRPr="003F41F1">
        <w:rPr>
          <w:rFonts w:asciiTheme="minorHAnsi" w:hAnsiTheme="minorHAnsi" w:cstheme="minorHAnsi"/>
          <w:sz w:val="20"/>
          <w:szCs w:val="20"/>
        </w:rPr>
        <w:t xml:space="preserve">melbflowershow.com.au; an entry form on the Event’s official app; or </w:t>
      </w:r>
      <w:r w:rsidR="00187CE7" w:rsidRPr="003F41F1">
        <w:rPr>
          <w:rFonts w:asciiTheme="minorHAnsi" w:hAnsiTheme="minorHAnsi" w:cstheme="minorHAnsi"/>
          <w:color w:val="000000" w:themeColor="text1"/>
          <w:sz w:val="20"/>
          <w:szCs w:val="20"/>
        </w:rPr>
        <w:t>in person at the Event.</w:t>
      </w:r>
    </w:p>
    <w:p w14:paraId="615137E0" w14:textId="733FA4C1" w:rsidR="003305B8" w:rsidRPr="003F41F1" w:rsidRDefault="003305B8" w:rsidP="003F41F1">
      <w:pPr>
        <w:pStyle w:val="ListParagraph"/>
        <w:numPr>
          <w:ilvl w:val="0"/>
          <w:numId w:val="5"/>
        </w:numPr>
        <w:spacing w:before="120" w:after="120"/>
        <w:ind w:left="450" w:hanging="567"/>
        <w:rPr>
          <w:rFonts w:asciiTheme="minorHAnsi" w:hAnsiTheme="minorHAnsi" w:cstheme="minorHAnsi"/>
          <w:sz w:val="20"/>
          <w:szCs w:val="20"/>
        </w:rPr>
      </w:pPr>
      <w:r w:rsidRPr="003F41F1">
        <w:rPr>
          <w:rFonts w:asciiTheme="minorHAnsi" w:hAnsiTheme="minorHAnsi" w:cstheme="minorHAnsi"/>
          <w:sz w:val="20"/>
          <w:szCs w:val="20"/>
        </w:rPr>
        <w:t xml:space="preserve">The winner will be </w:t>
      </w:r>
      <w:r w:rsidR="00A16B83" w:rsidRPr="003F41F1">
        <w:rPr>
          <w:rFonts w:asciiTheme="minorHAnsi" w:hAnsiTheme="minorHAnsi" w:cstheme="minorHAnsi"/>
          <w:sz w:val="20"/>
          <w:szCs w:val="20"/>
        </w:rPr>
        <w:t>selected at random</w:t>
      </w:r>
      <w:r w:rsidR="00AE1C86" w:rsidRPr="003F41F1">
        <w:rPr>
          <w:rFonts w:asciiTheme="minorHAnsi" w:hAnsiTheme="minorHAnsi" w:cstheme="minorHAnsi"/>
          <w:sz w:val="20"/>
          <w:szCs w:val="20"/>
        </w:rPr>
        <w:t xml:space="preserve"> </w:t>
      </w:r>
      <w:r w:rsidRPr="003F41F1">
        <w:rPr>
          <w:rFonts w:asciiTheme="minorHAnsi" w:hAnsiTheme="minorHAnsi" w:cstheme="minorHAnsi"/>
          <w:sz w:val="20"/>
          <w:szCs w:val="20"/>
        </w:rPr>
        <w:t>by a representative</w:t>
      </w:r>
      <w:r w:rsidR="00F042E9" w:rsidRPr="003F41F1">
        <w:rPr>
          <w:rFonts w:asciiTheme="minorHAnsi" w:hAnsiTheme="minorHAnsi" w:cstheme="minorHAnsi"/>
          <w:sz w:val="20"/>
          <w:szCs w:val="20"/>
        </w:rPr>
        <w:t>(</w:t>
      </w:r>
      <w:r w:rsidRPr="003F41F1">
        <w:rPr>
          <w:rFonts w:asciiTheme="minorHAnsi" w:hAnsiTheme="minorHAnsi" w:cstheme="minorHAnsi"/>
          <w:sz w:val="20"/>
          <w:szCs w:val="20"/>
        </w:rPr>
        <w:t>s</w:t>
      </w:r>
      <w:r w:rsidR="00F042E9" w:rsidRPr="003F41F1">
        <w:rPr>
          <w:rFonts w:asciiTheme="minorHAnsi" w:hAnsiTheme="minorHAnsi" w:cstheme="minorHAnsi"/>
          <w:sz w:val="20"/>
          <w:szCs w:val="20"/>
        </w:rPr>
        <w:t>)</w:t>
      </w:r>
      <w:r w:rsidRPr="003F41F1">
        <w:rPr>
          <w:rFonts w:asciiTheme="minorHAnsi" w:hAnsiTheme="minorHAnsi" w:cstheme="minorHAnsi"/>
          <w:sz w:val="20"/>
          <w:szCs w:val="20"/>
        </w:rPr>
        <w:t xml:space="preserve"> of the Promoter on</w:t>
      </w:r>
      <w:r w:rsidR="00FD55CD" w:rsidRPr="003F41F1">
        <w:rPr>
          <w:rFonts w:asciiTheme="minorHAnsi" w:hAnsiTheme="minorHAnsi" w:cstheme="minorHAnsi"/>
          <w:sz w:val="20"/>
          <w:szCs w:val="20"/>
        </w:rPr>
        <w:t xml:space="preserve"> </w:t>
      </w:r>
      <w:r w:rsidR="00126E0C" w:rsidRPr="003F41F1">
        <w:rPr>
          <w:rFonts w:asciiTheme="minorHAnsi" w:hAnsiTheme="minorHAnsi" w:cstheme="minorHAnsi"/>
          <w:sz w:val="20"/>
          <w:szCs w:val="20"/>
        </w:rPr>
        <w:t xml:space="preserve">11 </w:t>
      </w:r>
      <w:r w:rsidR="00187CE7" w:rsidRPr="003F41F1">
        <w:rPr>
          <w:rFonts w:asciiTheme="minorHAnsi" w:hAnsiTheme="minorHAnsi" w:cstheme="minorHAnsi"/>
          <w:sz w:val="20"/>
          <w:szCs w:val="20"/>
        </w:rPr>
        <w:t xml:space="preserve">April </w:t>
      </w:r>
      <w:r w:rsidR="00A16B83" w:rsidRPr="003F41F1">
        <w:rPr>
          <w:rFonts w:asciiTheme="minorHAnsi" w:hAnsiTheme="minorHAnsi" w:cstheme="minorHAnsi"/>
          <w:sz w:val="20"/>
          <w:szCs w:val="20"/>
        </w:rPr>
        <w:t>201</w:t>
      </w:r>
      <w:r w:rsidR="00187CE7" w:rsidRPr="003F41F1">
        <w:rPr>
          <w:rFonts w:asciiTheme="minorHAnsi" w:hAnsiTheme="minorHAnsi" w:cstheme="minorHAnsi"/>
          <w:sz w:val="20"/>
          <w:szCs w:val="20"/>
        </w:rPr>
        <w:t>8</w:t>
      </w:r>
      <w:r w:rsidRPr="003F41F1">
        <w:rPr>
          <w:rFonts w:asciiTheme="minorHAnsi" w:hAnsiTheme="minorHAnsi" w:cstheme="minorHAnsi"/>
          <w:sz w:val="20"/>
          <w:szCs w:val="20"/>
        </w:rPr>
        <w:t xml:space="preserve">. The winner will be notified by email (within 24 hours). Their name will be published via the </w:t>
      </w:r>
      <w:r w:rsidR="00187CE7" w:rsidRPr="003F41F1">
        <w:rPr>
          <w:rFonts w:asciiTheme="minorHAnsi" w:hAnsiTheme="minorHAnsi" w:cstheme="minorHAnsi"/>
          <w:sz w:val="20"/>
          <w:szCs w:val="20"/>
        </w:rPr>
        <w:t xml:space="preserve">Event official </w:t>
      </w:r>
      <w:r w:rsidRPr="003F41F1">
        <w:rPr>
          <w:rFonts w:asciiTheme="minorHAnsi" w:hAnsiTheme="minorHAnsi" w:cstheme="minorHAnsi"/>
          <w:sz w:val="20"/>
          <w:szCs w:val="20"/>
        </w:rPr>
        <w:t>website</w:t>
      </w:r>
      <w:r w:rsidR="00936C81" w:rsidRPr="003F41F1">
        <w:rPr>
          <w:rFonts w:asciiTheme="minorHAnsi" w:hAnsiTheme="minorHAnsi" w:cstheme="minorHAnsi"/>
          <w:sz w:val="20"/>
          <w:szCs w:val="20"/>
        </w:rPr>
        <w:t>.</w:t>
      </w:r>
      <w:r w:rsidR="00AE1C86" w:rsidRPr="003F41F1">
        <w:rPr>
          <w:rFonts w:asciiTheme="minorHAnsi" w:hAnsiTheme="minorHAnsi" w:cstheme="minorHAnsi"/>
          <w:sz w:val="20"/>
          <w:szCs w:val="20"/>
        </w:rPr>
        <w:t xml:space="preserve"> </w:t>
      </w:r>
      <w:r w:rsidRPr="003F41F1">
        <w:rPr>
          <w:rFonts w:asciiTheme="minorHAnsi" w:hAnsiTheme="minorHAnsi" w:cstheme="minorHAnsi"/>
          <w:sz w:val="20"/>
          <w:szCs w:val="20"/>
        </w:rPr>
        <w:t xml:space="preserve">In the event that the prize notification email is returned as undeliverable, such prize will be forfeited and an alternate winner will be selected from all remaining (non-winning) eligible entries. </w:t>
      </w:r>
    </w:p>
    <w:p w14:paraId="47722F4C" w14:textId="77777777" w:rsidR="003305B8" w:rsidRPr="003F41F1" w:rsidRDefault="003305B8" w:rsidP="003F41F1">
      <w:pPr>
        <w:pStyle w:val="ListParagraph"/>
        <w:numPr>
          <w:ilvl w:val="0"/>
          <w:numId w:val="5"/>
        </w:numPr>
        <w:spacing w:before="120" w:after="120"/>
        <w:ind w:left="450" w:hanging="567"/>
        <w:rPr>
          <w:rFonts w:asciiTheme="minorHAnsi" w:hAnsiTheme="minorHAnsi" w:cstheme="minorHAnsi"/>
          <w:sz w:val="20"/>
          <w:szCs w:val="20"/>
        </w:rPr>
      </w:pPr>
      <w:r w:rsidRPr="003F41F1">
        <w:rPr>
          <w:rFonts w:asciiTheme="minorHAnsi" w:hAnsiTheme="minorHAnsi" w:cstheme="minorHAnsi"/>
          <w:sz w:val="20"/>
          <w:szCs w:val="20"/>
        </w:rPr>
        <w:t xml:space="preserve">The Promoter reserves the right, at any time, to verify the validity of entries and entrants (including an entrant’s identity, age and place of residence) and to disqualify any entrant who submits an entry that is not in accordance with these Terms and Conditions or who tampers with the entry process. Errors and omissions may be accepted at the Promoter's discretion. Failure by the Promoter to enforce any of its rights at any stage does not constitute a waiver of those rights. </w:t>
      </w:r>
    </w:p>
    <w:p w14:paraId="02B2F92F" w14:textId="77777777" w:rsidR="003305B8" w:rsidRPr="003F41F1" w:rsidRDefault="003305B8" w:rsidP="003F41F1">
      <w:pPr>
        <w:pStyle w:val="ListParagraph"/>
        <w:numPr>
          <w:ilvl w:val="0"/>
          <w:numId w:val="5"/>
        </w:numPr>
        <w:spacing w:before="120" w:after="120"/>
        <w:ind w:left="450" w:hanging="567"/>
        <w:rPr>
          <w:rFonts w:asciiTheme="minorHAnsi" w:hAnsiTheme="minorHAnsi" w:cstheme="minorHAnsi"/>
          <w:sz w:val="20"/>
          <w:szCs w:val="20"/>
        </w:rPr>
      </w:pPr>
      <w:r w:rsidRPr="003F41F1">
        <w:rPr>
          <w:rFonts w:asciiTheme="minorHAnsi" w:hAnsiTheme="minorHAnsi" w:cstheme="minorHAnsi"/>
          <w:sz w:val="20"/>
          <w:szCs w:val="20"/>
        </w:rPr>
        <w:t xml:space="preserve">Incomplete, indecipherable or illegible entries will be deemed invalid. </w:t>
      </w:r>
    </w:p>
    <w:p w14:paraId="69691389" w14:textId="77777777" w:rsidR="003305B8" w:rsidRPr="003F41F1" w:rsidRDefault="003305B8" w:rsidP="003F41F1">
      <w:pPr>
        <w:pStyle w:val="ListParagraph"/>
        <w:numPr>
          <w:ilvl w:val="0"/>
          <w:numId w:val="5"/>
        </w:numPr>
        <w:spacing w:before="120" w:after="120"/>
        <w:ind w:left="450" w:hanging="567"/>
        <w:rPr>
          <w:rFonts w:asciiTheme="minorHAnsi" w:hAnsiTheme="minorHAnsi" w:cstheme="minorHAnsi"/>
          <w:sz w:val="20"/>
          <w:szCs w:val="20"/>
        </w:rPr>
      </w:pPr>
      <w:r w:rsidRPr="003F41F1">
        <w:rPr>
          <w:rFonts w:asciiTheme="minorHAnsi" w:hAnsiTheme="minorHAnsi" w:cstheme="minorHAnsi"/>
          <w:sz w:val="20"/>
          <w:szCs w:val="20"/>
        </w:rPr>
        <w:t xml:space="preserve">Multiple entries during the Promotional Period are not permitted. </w:t>
      </w:r>
    </w:p>
    <w:p w14:paraId="6F288F38" w14:textId="1E362686" w:rsidR="003305B8" w:rsidRPr="003F41F1" w:rsidRDefault="0075193F" w:rsidP="003F41F1">
      <w:pPr>
        <w:pStyle w:val="ListParagraph"/>
        <w:numPr>
          <w:ilvl w:val="0"/>
          <w:numId w:val="5"/>
        </w:numPr>
        <w:spacing w:before="120" w:after="120"/>
        <w:ind w:left="450" w:hanging="567"/>
        <w:rPr>
          <w:rFonts w:asciiTheme="minorHAnsi" w:hAnsiTheme="minorHAnsi" w:cstheme="minorHAnsi"/>
          <w:sz w:val="20"/>
          <w:szCs w:val="20"/>
        </w:rPr>
      </w:pPr>
      <w:r w:rsidRPr="003F41F1">
        <w:rPr>
          <w:rFonts w:asciiTheme="minorHAnsi" w:hAnsiTheme="minorHAnsi" w:cstheme="minorHAnsi"/>
          <w:sz w:val="20"/>
          <w:szCs w:val="20"/>
        </w:rPr>
        <w:t xml:space="preserve">There shall be </w:t>
      </w:r>
      <w:r w:rsidR="00126E0C" w:rsidRPr="003F41F1">
        <w:rPr>
          <w:rFonts w:asciiTheme="minorHAnsi" w:hAnsiTheme="minorHAnsi" w:cstheme="minorHAnsi"/>
          <w:sz w:val="20"/>
          <w:szCs w:val="20"/>
        </w:rPr>
        <w:t>one</w:t>
      </w:r>
      <w:r w:rsidR="003305B8" w:rsidRPr="003F41F1">
        <w:rPr>
          <w:rFonts w:asciiTheme="minorHAnsi" w:hAnsiTheme="minorHAnsi" w:cstheme="minorHAnsi"/>
          <w:sz w:val="20"/>
          <w:szCs w:val="20"/>
        </w:rPr>
        <w:t xml:space="preserve"> winner</w:t>
      </w:r>
      <w:r w:rsidRPr="003F41F1">
        <w:rPr>
          <w:rFonts w:asciiTheme="minorHAnsi" w:hAnsiTheme="minorHAnsi" w:cstheme="minorHAnsi"/>
          <w:sz w:val="20"/>
          <w:szCs w:val="20"/>
        </w:rPr>
        <w:t>s</w:t>
      </w:r>
      <w:r w:rsidR="003305B8" w:rsidRPr="003F41F1">
        <w:rPr>
          <w:rFonts w:asciiTheme="minorHAnsi" w:hAnsiTheme="minorHAnsi" w:cstheme="minorHAnsi"/>
          <w:sz w:val="20"/>
          <w:szCs w:val="20"/>
        </w:rPr>
        <w:t xml:space="preserve"> of the Prize. </w:t>
      </w:r>
      <w:r w:rsidR="00126E0C" w:rsidRPr="003F41F1">
        <w:rPr>
          <w:rFonts w:asciiTheme="minorHAnsi" w:hAnsiTheme="minorHAnsi" w:cstheme="minorHAnsi"/>
          <w:sz w:val="20"/>
          <w:szCs w:val="20"/>
        </w:rPr>
        <w:t>The winner as drawn by the Promoter will win the prize for one night. The prize includes the following:</w:t>
      </w:r>
    </w:p>
    <w:p w14:paraId="27638590" w14:textId="413F3553" w:rsidR="00187CE7" w:rsidRPr="003F41F1" w:rsidRDefault="0081124D" w:rsidP="003F41F1">
      <w:pPr>
        <w:pStyle w:val="ListParagraph"/>
        <w:numPr>
          <w:ilvl w:val="0"/>
          <w:numId w:val="14"/>
        </w:numPr>
        <w:spacing w:before="120" w:after="120"/>
        <w:ind w:left="900" w:hanging="450"/>
        <w:rPr>
          <w:rFonts w:asciiTheme="minorHAnsi" w:hAnsiTheme="minorHAnsi" w:cstheme="minorHAnsi"/>
          <w:sz w:val="20"/>
          <w:szCs w:val="20"/>
        </w:rPr>
      </w:pPr>
      <w:r w:rsidRPr="003F41F1">
        <w:rPr>
          <w:rFonts w:asciiTheme="minorHAnsi" w:hAnsiTheme="minorHAnsi" w:cstheme="minorHAnsi"/>
          <w:sz w:val="20"/>
          <w:szCs w:val="20"/>
        </w:rPr>
        <w:t>8-day Iconic Wes</w:t>
      </w:r>
      <w:r w:rsidR="00560F84">
        <w:rPr>
          <w:rFonts w:asciiTheme="minorHAnsi" w:hAnsiTheme="minorHAnsi" w:cstheme="minorHAnsi"/>
          <w:sz w:val="20"/>
          <w:szCs w:val="20"/>
        </w:rPr>
        <w:t>tern Mediterranean ocean cruise</w:t>
      </w:r>
      <w:r w:rsidR="00187CE7" w:rsidRPr="003F41F1">
        <w:rPr>
          <w:rFonts w:asciiTheme="minorHAnsi" w:hAnsiTheme="minorHAnsi" w:cstheme="minorHAnsi"/>
          <w:sz w:val="20"/>
          <w:szCs w:val="20"/>
        </w:rPr>
        <w:t xml:space="preserve"> </w:t>
      </w:r>
      <w:r w:rsidR="00EE1E1C" w:rsidRPr="003F41F1">
        <w:rPr>
          <w:rFonts w:asciiTheme="minorHAnsi" w:hAnsiTheme="minorHAnsi" w:cstheme="minorHAnsi"/>
          <w:sz w:val="20"/>
          <w:szCs w:val="20"/>
        </w:rPr>
        <w:t>on</w:t>
      </w:r>
      <w:r w:rsidR="00EE1E1C">
        <w:rPr>
          <w:rFonts w:asciiTheme="minorHAnsi" w:hAnsiTheme="minorHAnsi" w:cstheme="minorHAnsi"/>
          <w:sz w:val="20"/>
          <w:szCs w:val="20"/>
        </w:rPr>
        <w:t>-board</w:t>
      </w:r>
      <w:r w:rsidRPr="003F41F1">
        <w:rPr>
          <w:rFonts w:asciiTheme="minorHAnsi" w:hAnsiTheme="minorHAnsi" w:cstheme="minorHAnsi"/>
          <w:sz w:val="20"/>
          <w:szCs w:val="20"/>
        </w:rPr>
        <w:t xml:space="preserve"> the “Viking Sky” </w:t>
      </w:r>
      <w:r w:rsidR="003F41F1" w:rsidRPr="003F41F1">
        <w:rPr>
          <w:rFonts w:asciiTheme="minorHAnsi" w:hAnsiTheme="minorHAnsi" w:cstheme="minorHAnsi"/>
          <w:sz w:val="20"/>
          <w:szCs w:val="20"/>
        </w:rPr>
        <w:t>for 2 people</w:t>
      </w:r>
    </w:p>
    <w:p w14:paraId="21058E26" w14:textId="522377B0" w:rsidR="00187CE7" w:rsidRPr="003F41F1" w:rsidRDefault="00187CE7" w:rsidP="003F41F1">
      <w:pPr>
        <w:pStyle w:val="ListParagraph"/>
        <w:numPr>
          <w:ilvl w:val="0"/>
          <w:numId w:val="14"/>
        </w:numPr>
        <w:spacing w:before="120" w:after="120"/>
        <w:ind w:left="900" w:hanging="450"/>
        <w:rPr>
          <w:rFonts w:asciiTheme="minorHAnsi" w:hAnsiTheme="minorHAnsi" w:cstheme="minorHAnsi"/>
          <w:sz w:val="20"/>
          <w:szCs w:val="20"/>
        </w:rPr>
      </w:pPr>
      <w:r w:rsidRPr="003F41F1">
        <w:rPr>
          <w:rFonts w:asciiTheme="minorHAnsi" w:hAnsiTheme="minorHAnsi" w:cstheme="minorHAnsi"/>
          <w:sz w:val="20"/>
          <w:szCs w:val="20"/>
        </w:rPr>
        <w:t>D</w:t>
      </w:r>
      <w:r w:rsidR="0081124D" w:rsidRPr="003F41F1">
        <w:rPr>
          <w:rFonts w:asciiTheme="minorHAnsi" w:hAnsiTheme="minorHAnsi" w:cstheme="minorHAnsi"/>
          <w:sz w:val="20"/>
          <w:szCs w:val="20"/>
        </w:rPr>
        <w:t xml:space="preserve">ate of the cruise: </w:t>
      </w:r>
      <w:r w:rsidRPr="003F41F1">
        <w:rPr>
          <w:rFonts w:asciiTheme="minorHAnsi" w:hAnsiTheme="minorHAnsi" w:cstheme="minorHAnsi"/>
          <w:sz w:val="20"/>
          <w:szCs w:val="20"/>
        </w:rPr>
        <w:t>18</w:t>
      </w:r>
      <w:r w:rsidR="0081124D" w:rsidRPr="003F41F1">
        <w:rPr>
          <w:rFonts w:asciiTheme="minorHAnsi" w:hAnsiTheme="minorHAnsi" w:cstheme="minorHAnsi"/>
          <w:sz w:val="20"/>
          <w:szCs w:val="20"/>
        </w:rPr>
        <w:t xml:space="preserve"> </w:t>
      </w:r>
      <w:r w:rsidRPr="003F41F1">
        <w:rPr>
          <w:rFonts w:asciiTheme="minorHAnsi" w:hAnsiTheme="minorHAnsi" w:cstheme="minorHAnsi"/>
          <w:sz w:val="20"/>
          <w:szCs w:val="20"/>
        </w:rPr>
        <w:t>-</w:t>
      </w:r>
      <w:r w:rsidR="0081124D" w:rsidRPr="003F41F1">
        <w:rPr>
          <w:rFonts w:asciiTheme="minorHAnsi" w:hAnsiTheme="minorHAnsi" w:cstheme="minorHAnsi"/>
          <w:sz w:val="20"/>
          <w:szCs w:val="20"/>
        </w:rPr>
        <w:t xml:space="preserve"> </w:t>
      </w:r>
      <w:r w:rsidRPr="003F41F1">
        <w:rPr>
          <w:rFonts w:asciiTheme="minorHAnsi" w:hAnsiTheme="minorHAnsi" w:cstheme="minorHAnsi"/>
          <w:sz w:val="20"/>
          <w:szCs w:val="20"/>
        </w:rPr>
        <w:t xml:space="preserve">25 November 2018 </w:t>
      </w:r>
    </w:p>
    <w:p w14:paraId="2604FEAC" w14:textId="4F820D6F" w:rsidR="00187CE7" w:rsidRPr="003F41F1" w:rsidRDefault="0081124D" w:rsidP="003F41F1">
      <w:pPr>
        <w:pStyle w:val="ListParagraph"/>
        <w:numPr>
          <w:ilvl w:val="0"/>
          <w:numId w:val="14"/>
        </w:numPr>
        <w:spacing w:before="120" w:after="120"/>
        <w:ind w:left="900" w:hanging="450"/>
        <w:rPr>
          <w:rFonts w:asciiTheme="minorHAnsi" w:hAnsiTheme="minorHAnsi" w:cstheme="minorHAnsi"/>
          <w:sz w:val="20"/>
          <w:szCs w:val="20"/>
        </w:rPr>
      </w:pPr>
      <w:r w:rsidRPr="003F41F1">
        <w:rPr>
          <w:rFonts w:asciiTheme="minorHAnsi" w:hAnsiTheme="minorHAnsi" w:cstheme="minorHAnsi"/>
          <w:sz w:val="20"/>
          <w:szCs w:val="20"/>
        </w:rPr>
        <w:t xml:space="preserve">Departure city: </w:t>
      </w:r>
      <w:r w:rsidR="00187CE7" w:rsidRPr="003F41F1">
        <w:rPr>
          <w:rFonts w:asciiTheme="minorHAnsi" w:hAnsiTheme="minorHAnsi" w:cstheme="minorHAnsi"/>
          <w:sz w:val="20"/>
          <w:szCs w:val="20"/>
        </w:rPr>
        <w:t>Rome</w:t>
      </w:r>
      <w:r w:rsidR="00560F84">
        <w:rPr>
          <w:rFonts w:asciiTheme="minorHAnsi" w:hAnsiTheme="minorHAnsi" w:cstheme="minorHAnsi"/>
          <w:sz w:val="20"/>
          <w:szCs w:val="20"/>
        </w:rPr>
        <w:t>,</w:t>
      </w:r>
      <w:r w:rsidR="00187CE7" w:rsidRPr="003F41F1">
        <w:rPr>
          <w:rFonts w:asciiTheme="minorHAnsi" w:hAnsiTheme="minorHAnsi" w:cstheme="minorHAnsi"/>
          <w:sz w:val="20"/>
          <w:szCs w:val="20"/>
        </w:rPr>
        <w:t xml:space="preserve"> </w:t>
      </w:r>
      <w:r w:rsidR="00560F84">
        <w:rPr>
          <w:rFonts w:asciiTheme="minorHAnsi" w:hAnsiTheme="minorHAnsi" w:cstheme="minorHAnsi"/>
          <w:sz w:val="20"/>
          <w:szCs w:val="20"/>
        </w:rPr>
        <w:t>arrival city</w:t>
      </w:r>
      <w:r w:rsidR="00187CE7" w:rsidRPr="003F41F1">
        <w:rPr>
          <w:rFonts w:asciiTheme="minorHAnsi" w:hAnsiTheme="minorHAnsi" w:cstheme="minorHAnsi"/>
          <w:sz w:val="20"/>
          <w:szCs w:val="20"/>
        </w:rPr>
        <w:t xml:space="preserve"> Barcelona</w:t>
      </w:r>
    </w:p>
    <w:p w14:paraId="272C07DE" w14:textId="537FB818" w:rsidR="00187CE7" w:rsidRPr="003F41F1" w:rsidRDefault="00187CE7" w:rsidP="003F41F1">
      <w:pPr>
        <w:pStyle w:val="ListParagraph"/>
        <w:numPr>
          <w:ilvl w:val="0"/>
          <w:numId w:val="14"/>
        </w:numPr>
        <w:spacing w:before="120" w:after="120"/>
        <w:ind w:left="900" w:hanging="450"/>
        <w:rPr>
          <w:rFonts w:asciiTheme="minorHAnsi" w:hAnsiTheme="minorHAnsi" w:cstheme="minorHAnsi"/>
          <w:sz w:val="20"/>
          <w:szCs w:val="20"/>
        </w:rPr>
      </w:pPr>
      <w:r w:rsidRPr="003F41F1">
        <w:rPr>
          <w:rFonts w:asciiTheme="minorHAnsi" w:hAnsiTheme="minorHAnsi" w:cstheme="minorHAnsi"/>
          <w:sz w:val="20"/>
          <w:szCs w:val="20"/>
        </w:rPr>
        <w:t>Included return flights to Rome/Barcelona</w:t>
      </w:r>
      <w:r w:rsidR="0081124D" w:rsidRPr="003F41F1">
        <w:rPr>
          <w:rFonts w:asciiTheme="minorHAnsi" w:hAnsiTheme="minorHAnsi" w:cstheme="minorHAnsi"/>
          <w:sz w:val="20"/>
          <w:szCs w:val="20"/>
        </w:rPr>
        <w:t xml:space="preserve"> from any major airport in Australia</w:t>
      </w:r>
      <w:r w:rsidRPr="003F41F1">
        <w:rPr>
          <w:rFonts w:asciiTheme="minorHAnsi" w:hAnsiTheme="minorHAnsi" w:cstheme="minorHAnsi"/>
          <w:sz w:val="20"/>
          <w:szCs w:val="20"/>
        </w:rPr>
        <w:t xml:space="preserve"> on the dates above.</w:t>
      </w:r>
    </w:p>
    <w:p w14:paraId="1F4FD18B" w14:textId="77777777" w:rsidR="0081124D" w:rsidRPr="003F41F1" w:rsidRDefault="0081124D" w:rsidP="003F41F1">
      <w:pPr>
        <w:pStyle w:val="ListParagraph"/>
        <w:numPr>
          <w:ilvl w:val="1"/>
          <w:numId w:val="5"/>
        </w:numPr>
        <w:spacing w:before="120" w:after="120"/>
        <w:ind w:left="540" w:hanging="567"/>
        <w:rPr>
          <w:rFonts w:asciiTheme="minorHAnsi" w:hAnsiTheme="minorHAnsi" w:cstheme="minorHAnsi"/>
          <w:sz w:val="20"/>
          <w:szCs w:val="20"/>
        </w:rPr>
      </w:pPr>
      <w:r w:rsidRPr="003F41F1">
        <w:rPr>
          <w:rFonts w:asciiTheme="minorHAnsi" w:hAnsiTheme="minorHAnsi" w:cstheme="minorHAnsi"/>
          <w:sz w:val="20"/>
          <w:szCs w:val="20"/>
        </w:rPr>
        <w:t xml:space="preserve">Additional information: </w:t>
      </w:r>
    </w:p>
    <w:p w14:paraId="542690D8" w14:textId="5A7B6387" w:rsidR="0081124D" w:rsidRPr="003F41F1" w:rsidRDefault="0081124D" w:rsidP="003F41F1">
      <w:pPr>
        <w:pStyle w:val="ListParagraph"/>
        <w:numPr>
          <w:ilvl w:val="0"/>
          <w:numId w:val="15"/>
        </w:numPr>
        <w:spacing w:before="120" w:after="120"/>
        <w:ind w:left="900" w:hanging="450"/>
        <w:rPr>
          <w:rFonts w:asciiTheme="minorHAnsi" w:hAnsiTheme="minorHAnsi" w:cstheme="minorHAnsi"/>
          <w:sz w:val="20"/>
          <w:szCs w:val="20"/>
        </w:rPr>
      </w:pPr>
      <w:r w:rsidRPr="003F41F1">
        <w:rPr>
          <w:rFonts w:asciiTheme="minorHAnsi" w:hAnsiTheme="minorHAnsi" w:cstheme="minorHAnsi"/>
          <w:sz w:val="20"/>
          <w:szCs w:val="20"/>
        </w:rPr>
        <w:t xml:space="preserve">Private </w:t>
      </w:r>
      <w:r w:rsidR="00560F84">
        <w:rPr>
          <w:rFonts w:asciiTheme="minorHAnsi" w:hAnsiTheme="minorHAnsi" w:cstheme="minorHAnsi"/>
          <w:sz w:val="20"/>
          <w:szCs w:val="20"/>
        </w:rPr>
        <w:t>Deluxe V</w:t>
      </w:r>
      <w:r w:rsidRPr="003F41F1">
        <w:rPr>
          <w:rFonts w:asciiTheme="minorHAnsi" w:hAnsiTheme="minorHAnsi" w:cstheme="minorHAnsi"/>
          <w:sz w:val="20"/>
          <w:szCs w:val="20"/>
        </w:rPr>
        <w:t>eranda stateroom with king-size bed</w:t>
      </w:r>
    </w:p>
    <w:p w14:paraId="668F9605" w14:textId="54D637FB" w:rsidR="0081124D" w:rsidRPr="003F41F1" w:rsidRDefault="00560F84" w:rsidP="003F41F1">
      <w:pPr>
        <w:pStyle w:val="ListParagraph"/>
        <w:numPr>
          <w:ilvl w:val="0"/>
          <w:numId w:val="15"/>
        </w:numPr>
        <w:spacing w:before="120" w:after="120"/>
        <w:ind w:left="900" w:hanging="450"/>
        <w:rPr>
          <w:rFonts w:asciiTheme="minorHAnsi" w:hAnsiTheme="minorHAnsi" w:cstheme="minorHAnsi"/>
          <w:sz w:val="20"/>
          <w:szCs w:val="20"/>
        </w:rPr>
      </w:pPr>
      <w:r>
        <w:rPr>
          <w:rFonts w:asciiTheme="minorHAnsi" w:hAnsiTheme="minorHAnsi" w:cstheme="minorHAnsi"/>
          <w:sz w:val="20"/>
          <w:szCs w:val="20"/>
        </w:rPr>
        <w:t>One Shore excursion</w:t>
      </w:r>
      <w:r w:rsidR="0081124D" w:rsidRPr="003F41F1">
        <w:rPr>
          <w:rFonts w:asciiTheme="minorHAnsi" w:hAnsiTheme="minorHAnsi" w:cstheme="minorHAnsi"/>
          <w:sz w:val="20"/>
          <w:szCs w:val="20"/>
        </w:rPr>
        <w:t xml:space="preserve"> in every port</w:t>
      </w:r>
    </w:p>
    <w:p w14:paraId="2D7B18B5" w14:textId="43834DE6" w:rsidR="0081124D" w:rsidRPr="003F41F1" w:rsidRDefault="00EE1E1C" w:rsidP="003F41F1">
      <w:pPr>
        <w:pStyle w:val="ListParagraph"/>
        <w:numPr>
          <w:ilvl w:val="0"/>
          <w:numId w:val="15"/>
        </w:numPr>
        <w:spacing w:before="120" w:after="120"/>
        <w:ind w:left="900" w:hanging="450"/>
        <w:rPr>
          <w:rFonts w:asciiTheme="minorHAnsi" w:hAnsiTheme="minorHAnsi" w:cstheme="minorHAnsi"/>
          <w:sz w:val="20"/>
          <w:szCs w:val="20"/>
        </w:rPr>
      </w:pPr>
      <w:r w:rsidRPr="003F41F1">
        <w:rPr>
          <w:rFonts w:asciiTheme="minorHAnsi" w:hAnsiTheme="minorHAnsi" w:cstheme="minorHAnsi"/>
          <w:sz w:val="20"/>
          <w:szCs w:val="20"/>
        </w:rPr>
        <w:t>On-board</w:t>
      </w:r>
      <w:bookmarkStart w:id="0" w:name="_GoBack"/>
      <w:bookmarkEnd w:id="0"/>
      <w:r w:rsidR="0081124D" w:rsidRPr="003F41F1">
        <w:rPr>
          <w:rFonts w:asciiTheme="minorHAnsi" w:hAnsiTheme="minorHAnsi" w:cstheme="minorHAnsi"/>
          <w:sz w:val="20"/>
          <w:szCs w:val="20"/>
        </w:rPr>
        <w:t xml:space="preserve"> meals and beverages; including wine, beer and soft drinks</w:t>
      </w:r>
      <w:r w:rsidR="00560F84">
        <w:rPr>
          <w:rFonts w:asciiTheme="minorHAnsi" w:hAnsiTheme="minorHAnsi" w:cstheme="minorHAnsi"/>
          <w:sz w:val="20"/>
          <w:szCs w:val="20"/>
        </w:rPr>
        <w:t xml:space="preserve"> with lunch and dinner</w:t>
      </w:r>
    </w:p>
    <w:p w14:paraId="666F97E4" w14:textId="3BCBB6CE" w:rsidR="0081124D" w:rsidRPr="003F41F1" w:rsidRDefault="0081124D" w:rsidP="003F41F1">
      <w:pPr>
        <w:pStyle w:val="ListParagraph"/>
        <w:numPr>
          <w:ilvl w:val="0"/>
          <w:numId w:val="15"/>
        </w:numPr>
        <w:spacing w:before="120" w:after="120"/>
        <w:ind w:left="900" w:hanging="450"/>
        <w:rPr>
          <w:rFonts w:asciiTheme="minorHAnsi" w:hAnsiTheme="minorHAnsi" w:cstheme="minorHAnsi"/>
          <w:sz w:val="20"/>
          <w:szCs w:val="20"/>
        </w:rPr>
      </w:pPr>
      <w:r w:rsidRPr="003F41F1">
        <w:rPr>
          <w:rFonts w:asciiTheme="minorHAnsi" w:hAnsiTheme="minorHAnsi" w:cstheme="minorHAnsi"/>
          <w:sz w:val="20"/>
          <w:szCs w:val="20"/>
        </w:rPr>
        <w:t>Choice of 10 dining venues – no charge for specialty dining</w:t>
      </w:r>
    </w:p>
    <w:p w14:paraId="6222F23F" w14:textId="1A6913DB" w:rsidR="0081124D" w:rsidRPr="003F41F1" w:rsidRDefault="0081124D" w:rsidP="003F41F1">
      <w:pPr>
        <w:pStyle w:val="ListParagraph"/>
        <w:numPr>
          <w:ilvl w:val="0"/>
          <w:numId w:val="15"/>
        </w:numPr>
        <w:spacing w:before="120" w:after="120"/>
        <w:ind w:left="900" w:hanging="450"/>
        <w:rPr>
          <w:rFonts w:asciiTheme="minorHAnsi" w:hAnsiTheme="minorHAnsi" w:cstheme="minorHAnsi"/>
          <w:sz w:val="20"/>
          <w:szCs w:val="20"/>
        </w:rPr>
      </w:pPr>
      <w:r w:rsidRPr="003F41F1">
        <w:rPr>
          <w:rFonts w:asciiTheme="minorHAnsi" w:hAnsiTheme="minorHAnsi" w:cstheme="minorHAnsi"/>
          <w:sz w:val="20"/>
          <w:szCs w:val="20"/>
        </w:rPr>
        <w:t>Complimentary 24-hour room service</w:t>
      </w:r>
    </w:p>
    <w:p w14:paraId="71B454B8" w14:textId="3D689291" w:rsidR="0081124D" w:rsidRPr="003F41F1" w:rsidRDefault="0081124D" w:rsidP="003F41F1">
      <w:pPr>
        <w:pStyle w:val="ListParagraph"/>
        <w:numPr>
          <w:ilvl w:val="0"/>
          <w:numId w:val="15"/>
        </w:numPr>
        <w:spacing w:before="120" w:after="120"/>
        <w:ind w:left="900" w:hanging="450"/>
        <w:rPr>
          <w:rFonts w:asciiTheme="minorHAnsi" w:hAnsiTheme="minorHAnsi" w:cstheme="minorHAnsi"/>
          <w:sz w:val="20"/>
          <w:szCs w:val="20"/>
        </w:rPr>
      </w:pPr>
      <w:r w:rsidRPr="003F41F1">
        <w:rPr>
          <w:rFonts w:asciiTheme="minorHAnsi" w:hAnsiTheme="minorHAnsi" w:cstheme="minorHAnsi"/>
          <w:sz w:val="20"/>
          <w:szCs w:val="20"/>
        </w:rPr>
        <w:t>Specialty coffee, tea &amp; bottled water</w:t>
      </w:r>
    </w:p>
    <w:p w14:paraId="2E22FE05" w14:textId="6E9341E5" w:rsidR="0081124D" w:rsidRPr="003F41F1" w:rsidRDefault="0081124D" w:rsidP="003F41F1">
      <w:pPr>
        <w:pStyle w:val="ListParagraph"/>
        <w:numPr>
          <w:ilvl w:val="0"/>
          <w:numId w:val="15"/>
        </w:numPr>
        <w:spacing w:before="120" w:after="120"/>
        <w:ind w:left="900" w:hanging="450"/>
        <w:rPr>
          <w:rFonts w:asciiTheme="minorHAnsi" w:hAnsiTheme="minorHAnsi" w:cstheme="minorHAnsi"/>
          <w:sz w:val="20"/>
          <w:szCs w:val="20"/>
        </w:rPr>
      </w:pPr>
      <w:r w:rsidRPr="003F41F1">
        <w:rPr>
          <w:rFonts w:asciiTheme="minorHAnsi" w:hAnsiTheme="minorHAnsi" w:cstheme="minorHAnsi"/>
          <w:sz w:val="20"/>
          <w:szCs w:val="20"/>
        </w:rPr>
        <w:t>Mini-bar with soft drinks, water and snacks, replenished daily</w:t>
      </w:r>
    </w:p>
    <w:p w14:paraId="0F77E44E" w14:textId="05CE4E65" w:rsidR="0081124D" w:rsidRPr="003F41F1" w:rsidRDefault="0081124D" w:rsidP="003F41F1">
      <w:pPr>
        <w:pStyle w:val="ListParagraph"/>
        <w:numPr>
          <w:ilvl w:val="0"/>
          <w:numId w:val="15"/>
        </w:numPr>
        <w:spacing w:before="120" w:after="120"/>
        <w:ind w:left="900" w:hanging="450"/>
        <w:rPr>
          <w:rFonts w:asciiTheme="minorHAnsi" w:hAnsiTheme="minorHAnsi" w:cstheme="minorHAnsi"/>
          <w:sz w:val="20"/>
          <w:szCs w:val="20"/>
        </w:rPr>
      </w:pPr>
      <w:r w:rsidRPr="003F41F1">
        <w:rPr>
          <w:rFonts w:asciiTheme="minorHAnsi" w:hAnsiTheme="minorHAnsi" w:cstheme="minorHAnsi"/>
          <w:sz w:val="20"/>
          <w:szCs w:val="20"/>
        </w:rPr>
        <w:t>Nordic spa facilities including sauna, hydrotherapy pool &amp; Snow Grotto</w:t>
      </w:r>
    </w:p>
    <w:p w14:paraId="057E39B0" w14:textId="26B61D19" w:rsidR="0081124D" w:rsidRPr="003F41F1" w:rsidRDefault="0081124D" w:rsidP="003F41F1">
      <w:pPr>
        <w:pStyle w:val="ListParagraph"/>
        <w:numPr>
          <w:ilvl w:val="0"/>
          <w:numId w:val="15"/>
        </w:numPr>
        <w:spacing w:before="120" w:after="120"/>
        <w:ind w:left="900" w:hanging="450"/>
        <w:rPr>
          <w:rFonts w:asciiTheme="minorHAnsi" w:hAnsiTheme="minorHAnsi" w:cstheme="minorHAnsi"/>
          <w:sz w:val="20"/>
          <w:szCs w:val="20"/>
        </w:rPr>
      </w:pPr>
      <w:r w:rsidRPr="003F41F1">
        <w:rPr>
          <w:rFonts w:asciiTheme="minorHAnsi" w:hAnsiTheme="minorHAnsi" w:cstheme="minorHAnsi"/>
          <w:sz w:val="20"/>
          <w:szCs w:val="20"/>
        </w:rPr>
        <w:t>Unlimited Wi-Fi</w:t>
      </w:r>
    </w:p>
    <w:p w14:paraId="4E334674" w14:textId="68F2DE38" w:rsidR="0081124D" w:rsidRPr="003F41F1" w:rsidRDefault="0081124D" w:rsidP="003F41F1">
      <w:pPr>
        <w:pStyle w:val="ListParagraph"/>
        <w:numPr>
          <w:ilvl w:val="0"/>
          <w:numId w:val="15"/>
        </w:numPr>
        <w:spacing w:before="120" w:after="120"/>
        <w:ind w:left="900" w:hanging="450"/>
        <w:rPr>
          <w:rFonts w:asciiTheme="minorHAnsi" w:hAnsiTheme="minorHAnsi" w:cstheme="minorHAnsi"/>
          <w:sz w:val="20"/>
          <w:szCs w:val="20"/>
        </w:rPr>
      </w:pPr>
      <w:r w:rsidRPr="003F41F1">
        <w:rPr>
          <w:rFonts w:asciiTheme="minorHAnsi" w:hAnsiTheme="minorHAnsi" w:cstheme="minorHAnsi"/>
          <w:sz w:val="20"/>
          <w:szCs w:val="20"/>
        </w:rPr>
        <w:t>All port charges &amp; government taxes</w:t>
      </w:r>
    </w:p>
    <w:p w14:paraId="2022A7BC" w14:textId="0C0EE877" w:rsidR="0081124D" w:rsidRPr="003F41F1" w:rsidRDefault="0081124D" w:rsidP="003F41F1">
      <w:pPr>
        <w:pStyle w:val="ListParagraph"/>
        <w:numPr>
          <w:ilvl w:val="0"/>
          <w:numId w:val="15"/>
        </w:numPr>
        <w:spacing w:before="120" w:after="120"/>
        <w:ind w:left="900" w:hanging="450"/>
        <w:rPr>
          <w:rFonts w:asciiTheme="minorHAnsi" w:hAnsiTheme="minorHAnsi" w:cstheme="minorHAnsi"/>
          <w:sz w:val="20"/>
          <w:szCs w:val="20"/>
        </w:rPr>
      </w:pPr>
      <w:r w:rsidRPr="003F41F1">
        <w:rPr>
          <w:rFonts w:asciiTheme="minorHAnsi" w:hAnsiTheme="minorHAnsi" w:cstheme="minorHAnsi"/>
          <w:sz w:val="20"/>
          <w:szCs w:val="20"/>
        </w:rPr>
        <w:t>Culture Curriculum: Lectures or performances of music, art, cooking, dance and history</w:t>
      </w:r>
    </w:p>
    <w:p w14:paraId="494899AD" w14:textId="32F8C519" w:rsidR="0081124D" w:rsidRDefault="0081124D" w:rsidP="003F41F1">
      <w:pPr>
        <w:pStyle w:val="ListParagraph"/>
        <w:spacing w:before="120" w:after="120"/>
        <w:ind w:left="450" w:hanging="567"/>
        <w:rPr>
          <w:rFonts w:asciiTheme="minorHAnsi" w:hAnsiTheme="minorHAnsi" w:cstheme="minorHAnsi"/>
          <w:sz w:val="20"/>
          <w:szCs w:val="20"/>
        </w:rPr>
      </w:pPr>
    </w:p>
    <w:p w14:paraId="0CAE0C78" w14:textId="77777777" w:rsidR="00560F84" w:rsidRPr="003F41F1" w:rsidRDefault="00560F84" w:rsidP="003F41F1">
      <w:pPr>
        <w:pStyle w:val="ListParagraph"/>
        <w:spacing w:before="120" w:after="120"/>
        <w:ind w:left="450" w:hanging="567"/>
        <w:rPr>
          <w:rFonts w:asciiTheme="minorHAnsi" w:hAnsiTheme="minorHAnsi" w:cstheme="minorHAnsi"/>
          <w:sz w:val="20"/>
          <w:szCs w:val="20"/>
        </w:rPr>
      </w:pPr>
    </w:p>
    <w:p w14:paraId="13F5112D" w14:textId="6B44CBBA" w:rsidR="00126E0C" w:rsidRPr="003F41F1" w:rsidRDefault="00126E0C" w:rsidP="003F41F1">
      <w:pPr>
        <w:pStyle w:val="ListParagraph"/>
        <w:numPr>
          <w:ilvl w:val="1"/>
          <w:numId w:val="5"/>
        </w:numPr>
        <w:spacing w:before="120" w:after="120"/>
        <w:ind w:left="540" w:hanging="567"/>
        <w:rPr>
          <w:rFonts w:asciiTheme="minorHAnsi" w:hAnsiTheme="minorHAnsi" w:cstheme="minorHAnsi"/>
          <w:sz w:val="20"/>
          <w:szCs w:val="20"/>
        </w:rPr>
      </w:pPr>
      <w:r w:rsidRPr="003F41F1">
        <w:rPr>
          <w:rFonts w:asciiTheme="minorHAnsi" w:hAnsiTheme="minorHAnsi" w:cstheme="minorHAnsi"/>
          <w:sz w:val="20"/>
          <w:szCs w:val="20"/>
        </w:rPr>
        <w:lastRenderedPageBreak/>
        <w:t>Conditions of prize:</w:t>
      </w:r>
    </w:p>
    <w:p w14:paraId="3BA0AB90" w14:textId="5E54EFB4" w:rsidR="00126E0C" w:rsidRPr="003F41F1" w:rsidRDefault="00126E0C" w:rsidP="003F41F1">
      <w:pPr>
        <w:pStyle w:val="ListParagraph"/>
        <w:numPr>
          <w:ilvl w:val="0"/>
          <w:numId w:val="13"/>
        </w:numPr>
        <w:spacing w:before="120" w:after="120"/>
        <w:ind w:left="900" w:hanging="450"/>
        <w:rPr>
          <w:rFonts w:asciiTheme="minorHAnsi" w:hAnsiTheme="minorHAnsi" w:cstheme="minorHAnsi"/>
          <w:sz w:val="20"/>
          <w:szCs w:val="20"/>
        </w:rPr>
      </w:pPr>
      <w:r w:rsidRPr="003F41F1">
        <w:rPr>
          <w:rFonts w:asciiTheme="minorHAnsi" w:hAnsiTheme="minorHAnsi" w:cstheme="minorHAnsi"/>
          <w:sz w:val="20"/>
          <w:szCs w:val="20"/>
        </w:rPr>
        <w:t xml:space="preserve">Prize is valid </w:t>
      </w:r>
      <w:r w:rsidR="0081124D" w:rsidRPr="003F41F1">
        <w:rPr>
          <w:rFonts w:asciiTheme="minorHAnsi" w:hAnsiTheme="minorHAnsi" w:cstheme="minorHAnsi"/>
          <w:sz w:val="20"/>
          <w:szCs w:val="20"/>
        </w:rPr>
        <w:t>only on the dates specified in clause 11.</w:t>
      </w:r>
    </w:p>
    <w:p w14:paraId="1DE28057" w14:textId="7B7CAD59" w:rsidR="00126E0C" w:rsidRPr="003F41F1" w:rsidRDefault="00126E0C" w:rsidP="003F41F1">
      <w:pPr>
        <w:pStyle w:val="ListParagraph"/>
        <w:numPr>
          <w:ilvl w:val="0"/>
          <w:numId w:val="13"/>
        </w:numPr>
        <w:spacing w:before="120" w:after="120"/>
        <w:ind w:left="900" w:hanging="450"/>
        <w:rPr>
          <w:rFonts w:asciiTheme="minorHAnsi" w:hAnsiTheme="minorHAnsi" w:cstheme="minorHAnsi"/>
          <w:sz w:val="20"/>
          <w:szCs w:val="20"/>
        </w:rPr>
      </w:pPr>
      <w:r w:rsidRPr="003F41F1">
        <w:rPr>
          <w:rFonts w:asciiTheme="minorHAnsi" w:hAnsiTheme="minorHAnsi" w:cstheme="minorHAnsi"/>
          <w:sz w:val="20"/>
          <w:szCs w:val="20"/>
        </w:rPr>
        <w:t>Not transferable or redeemable for cash</w:t>
      </w:r>
      <w:r w:rsidR="0081124D" w:rsidRPr="003F41F1">
        <w:rPr>
          <w:rFonts w:asciiTheme="minorHAnsi" w:hAnsiTheme="minorHAnsi" w:cstheme="minorHAnsi"/>
          <w:sz w:val="20"/>
          <w:szCs w:val="20"/>
        </w:rPr>
        <w:t>.</w:t>
      </w:r>
    </w:p>
    <w:p w14:paraId="610BE2B0" w14:textId="5FDE5286" w:rsidR="00126E0C" w:rsidRPr="003F41F1" w:rsidRDefault="00126E0C" w:rsidP="003F41F1">
      <w:pPr>
        <w:pStyle w:val="ListParagraph"/>
        <w:numPr>
          <w:ilvl w:val="0"/>
          <w:numId w:val="13"/>
        </w:numPr>
        <w:spacing w:before="120" w:after="120"/>
        <w:ind w:left="900" w:hanging="450"/>
        <w:rPr>
          <w:rFonts w:asciiTheme="minorHAnsi" w:hAnsiTheme="minorHAnsi" w:cstheme="minorHAnsi"/>
          <w:sz w:val="20"/>
          <w:szCs w:val="20"/>
        </w:rPr>
      </w:pPr>
      <w:r w:rsidRPr="003F41F1">
        <w:rPr>
          <w:rFonts w:asciiTheme="minorHAnsi" w:hAnsiTheme="minorHAnsi" w:cstheme="minorHAnsi"/>
          <w:sz w:val="20"/>
          <w:szCs w:val="20"/>
        </w:rPr>
        <w:t>Based on double occupancy, an extra person will incur a fee</w:t>
      </w:r>
      <w:r w:rsidR="0081124D" w:rsidRPr="003F41F1">
        <w:rPr>
          <w:rFonts w:asciiTheme="minorHAnsi" w:hAnsiTheme="minorHAnsi" w:cstheme="minorHAnsi"/>
          <w:sz w:val="20"/>
          <w:szCs w:val="20"/>
        </w:rPr>
        <w:t>.</w:t>
      </w:r>
    </w:p>
    <w:p w14:paraId="3A7C1E6A" w14:textId="66A72DDF" w:rsidR="00B65B7A" w:rsidRPr="003F41F1" w:rsidRDefault="0081124D" w:rsidP="003F41F1">
      <w:pPr>
        <w:pStyle w:val="ListParagraph"/>
        <w:numPr>
          <w:ilvl w:val="0"/>
          <w:numId w:val="13"/>
        </w:numPr>
        <w:spacing w:before="120" w:after="120"/>
        <w:ind w:left="900" w:hanging="450"/>
        <w:rPr>
          <w:rFonts w:asciiTheme="minorHAnsi" w:hAnsiTheme="minorHAnsi" w:cstheme="minorHAnsi"/>
          <w:sz w:val="20"/>
          <w:szCs w:val="20"/>
        </w:rPr>
      </w:pPr>
      <w:r w:rsidRPr="003F41F1">
        <w:rPr>
          <w:rFonts w:asciiTheme="minorHAnsi" w:hAnsiTheme="minorHAnsi" w:cstheme="minorHAnsi"/>
          <w:sz w:val="20"/>
          <w:szCs w:val="20"/>
        </w:rPr>
        <w:t>Any additional costs incurred by the Prize winner during their stay at on the cruise will be borne solely by the Prize winner</w:t>
      </w:r>
      <w:r w:rsidR="003F41F1" w:rsidRPr="003F41F1">
        <w:rPr>
          <w:rFonts w:asciiTheme="minorHAnsi" w:hAnsiTheme="minorHAnsi" w:cstheme="minorHAnsi"/>
          <w:sz w:val="20"/>
          <w:szCs w:val="20"/>
        </w:rPr>
        <w:t xml:space="preserve"> including any foreign currency required by the Prize winner during the travel</w:t>
      </w:r>
      <w:r w:rsidRPr="003F41F1">
        <w:rPr>
          <w:rFonts w:asciiTheme="minorHAnsi" w:hAnsiTheme="minorHAnsi" w:cstheme="minorHAnsi"/>
          <w:sz w:val="20"/>
          <w:szCs w:val="20"/>
        </w:rPr>
        <w:t xml:space="preserve">. </w:t>
      </w:r>
    </w:p>
    <w:p w14:paraId="46A793A9" w14:textId="3697C0C5" w:rsidR="00B254E3" w:rsidRPr="003F41F1" w:rsidRDefault="00B254E3" w:rsidP="003F41F1">
      <w:pPr>
        <w:pStyle w:val="ListParagraph"/>
        <w:numPr>
          <w:ilvl w:val="0"/>
          <w:numId w:val="13"/>
        </w:numPr>
        <w:spacing w:before="120" w:after="120"/>
        <w:ind w:left="900" w:hanging="450"/>
        <w:rPr>
          <w:rFonts w:asciiTheme="minorHAnsi" w:hAnsiTheme="minorHAnsi" w:cstheme="minorHAnsi"/>
          <w:sz w:val="20"/>
          <w:szCs w:val="20"/>
        </w:rPr>
      </w:pPr>
      <w:r w:rsidRPr="003F41F1">
        <w:rPr>
          <w:rFonts w:asciiTheme="minorHAnsi" w:hAnsiTheme="minorHAnsi" w:cstheme="minorHAnsi"/>
          <w:sz w:val="20"/>
          <w:szCs w:val="20"/>
        </w:rPr>
        <w:t>Car Transfers</w:t>
      </w:r>
      <w:r w:rsidR="00942C75" w:rsidRPr="003F41F1">
        <w:rPr>
          <w:rFonts w:asciiTheme="minorHAnsi" w:hAnsiTheme="minorHAnsi" w:cstheme="minorHAnsi"/>
          <w:sz w:val="20"/>
          <w:szCs w:val="20"/>
        </w:rPr>
        <w:t xml:space="preserve"> </w:t>
      </w:r>
      <w:r w:rsidRPr="003F41F1">
        <w:rPr>
          <w:rFonts w:asciiTheme="minorHAnsi" w:hAnsiTheme="minorHAnsi" w:cstheme="minorHAnsi"/>
          <w:sz w:val="20"/>
          <w:szCs w:val="20"/>
        </w:rPr>
        <w:t>are not included as part of the prize.</w:t>
      </w:r>
    </w:p>
    <w:p w14:paraId="25D89B5B" w14:textId="77777777" w:rsidR="00F042E9" w:rsidRPr="003F41F1" w:rsidRDefault="00F042E9" w:rsidP="003F41F1">
      <w:pPr>
        <w:pStyle w:val="ListParagraph"/>
        <w:spacing w:before="120" w:after="120"/>
        <w:ind w:left="450" w:hanging="567"/>
        <w:rPr>
          <w:rFonts w:asciiTheme="minorHAnsi" w:hAnsiTheme="minorHAnsi" w:cstheme="minorHAnsi"/>
          <w:sz w:val="20"/>
          <w:szCs w:val="20"/>
        </w:rPr>
      </w:pPr>
    </w:p>
    <w:p w14:paraId="01CCA730" w14:textId="77777777" w:rsidR="00F042E9" w:rsidRPr="003F41F1" w:rsidRDefault="00B254E3" w:rsidP="003F41F1">
      <w:pPr>
        <w:pStyle w:val="ListParagraph"/>
        <w:numPr>
          <w:ilvl w:val="0"/>
          <w:numId w:val="5"/>
        </w:numPr>
        <w:spacing w:before="120" w:after="120"/>
        <w:ind w:left="450" w:hanging="567"/>
        <w:rPr>
          <w:rFonts w:asciiTheme="minorHAnsi" w:hAnsiTheme="minorHAnsi" w:cstheme="minorHAnsi"/>
          <w:sz w:val="20"/>
          <w:szCs w:val="20"/>
        </w:rPr>
      </w:pPr>
      <w:r w:rsidRPr="003F41F1">
        <w:rPr>
          <w:rFonts w:asciiTheme="minorHAnsi" w:hAnsiTheme="minorHAnsi" w:cstheme="minorHAnsi"/>
          <w:sz w:val="20"/>
          <w:szCs w:val="20"/>
        </w:rPr>
        <w:t>The prize is not transferable or exchangeable and cannot be taken as cash.</w:t>
      </w:r>
    </w:p>
    <w:p w14:paraId="7DFCC409" w14:textId="663C3016" w:rsidR="003305B8" w:rsidRPr="003F41F1" w:rsidRDefault="003305B8" w:rsidP="003F41F1">
      <w:pPr>
        <w:pStyle w:val="ListParagraph"/>
        <w:numPr>
          <w:ilvl w:val="0"/>
          <w:numId w:val="5"/>
        </w:numPr>
        <w:spacing w:before="120" w:after="120"/>
        <w:ind w:left="450" w:hanging="567"/>
        <w:rPr>
          <w:rFonts w:asciiTheme="minorHAnsi" w:hAnsiTheme="minorHAnsi" w:cstheme="minorHAnsi"/>
          <w:sz w:val="20"/>
          <w:szCs w:val="20"/>
        </w:rPr>
      </w:pPr>
      <w:r w:rsidRPr="003F41F1">
        <w:rPr>
          <w:rFonts w:asciiTheme="minorHAnsi" w:hAnsiTheme="minorHAnsi" w:cstheme="minorHAnsi"/>
          <w:sz w:val="20"/>
          <w:szCs w:val="20"/>
        </w:rPr>
        <w:t>Any ancillary costs associated with taking the prize, other than those included above in paragraph 1</w:t>
      </w:r>
      <w:r w:rsidR="003F41F1" w:rsidRPr="003F41F1">
        <w:rPr>
          <w:rFonts w:asciiTheme="minorHAnsi" w:hAnsiTheme="minorHAnsi" w:cstheme="minorHAnsi"/>
          <w:sz w:val="20"/>
          <w:szCs w:val="20"/>
        </w:rPr>
        <w:t>1</w:t>
      </w:r>
      <w:r w:rsidRPr="003F41F1">
        <w:rPr>
          <w:rFonts w:asciiTheme="minorHAnsi" w:hAnsiTheme="minorHAnsi" w:cstheme="minorHAnsi"/>
          <w:sz w:val="20"/>
          <w:szCs w:val="20"/>
        </w:rPr>
        <w:t xml:space="preserve">, will be the sole responsibility of the winner and his/her companion. Spending money, any further accommodation, meals, travel insurance, transport to and from departure point and all other ancillary costs, as well as obtaining any of these, are the responsibility of the winner and his/her companion. Any cancellation fees or changes to the itinerary will remain the cost of the winner and his/her companion. </w:t>
      </w:r>
    </w:p>
    <w:p w14:paraId="51E68D09" w14:textId="77777777" w:rsidR="003305B8" w:rsidRPr="003F41F1" w:rsidRDefault="003305B8" w:rsidP="003F41F1">
      <w:pPr>
        <w:pStyle w:val="ListParagraph"/>
        <w:numPr>
          <w:ilvl w:val="0"/>
          <w:numId w:val="5"/>
        </w:numPr>
        <w:spacing w:before="120" w:after="120"/>
        <w:ind w:left="450" w:hanging="567"/>
        <w:rPr>
          <w:rFonts w:asciiTheme="minorHAnsi" w:hAnsiTheme="minorHAnsi" w:cstheme="minorHAnsi"/>
          <w:sz w:val="20"/>
          <w:szCs w:val="20"/>
        </w:rPr>
      </w:pPr>
      <w:r w:rsidRPr="003F41F1">
        <w:rPr>
          <w:rFonts w:asciiTheme="minorHAnsi" w:hAnsiTheme="minorHAnsi" w:cstheme="minorHAnsi"/>
          <w:sz w:val="20"/>
          <w:szCs w:val="20"/>
        </w:rPr>
        <w:t xml:space="preserve">All components of the prize must be taken together or otherwise are deemed to be forfeited. Prize cannot be taken as cash. </w:t>
      </w:r>
    </w:p>
    <w:p w14:paraId="420E9E2A" w14:textId="77777777" w:rsidR="003305B8" w:rsidRPr="003F41F1" w:rsidRDefault="003305B8" w:rsidP="003F41F1">
      <w:pPr>
        <w:pStyle w:val="ListParagraph"/>
        <w:numPr>
          <w:ilvl w:val="0"/>
          <w:numId w:val="5"/>
        </w:numPr>
        <w:spacing w:before="120" w:after="120"/>
        <w:ind w:left="450" w:hanging="567"/>
        <w:rPr>
          <w:rFonts w:asciiTheme="minorHAnsi" w:hAnsiTheme="minorHAnsi" w:cstheme="minorHAnsi"/>
          <w:sz w:val="20"/>
          <w:szCs w:val="20"/>
        </w:rPr>
      </w:pPr>
      <w:r w:rsidRPr="003F41F1">
        <w:rPr>
          <w:rFonts w:asciiTheme="minorHAnsi" w:hAnsiTheme="minorHAnsi" w:cstheme="minorHAnsi"/>
          <w:sz w:val="20"/>
          <w:szCs w:val="20"/>
        </w:rPr>
        <w:t>The prize is subject to the</w:t>
      </w:r>
      <w:r w:rsidR="000E3A8F" w:rsidRPr="003F41F1">
        <w:rPr>
          <w:rFonts w:asciiTheme="minorHAnsi" w:hAnsiTheme="minorHAnsi" w:cstheme="minorHAnsi"/>
          <w:sz w:val="20"/>
          <w:szCs w:val="20"/>
        </w:rPr>
        <w:t>se</w:t>
      </w:r>
      <w:r w:rsidRPr="003F41F1">
        <w:rPr>
          <w:rFonts w:asciiTheme="minorHAnsi" w:hAnsiTheme="minorHAnsi" w:cstheme="minorHAnsi"/>
          <w:sz w:val="20"/>
          <w:szCs w:val="20"/>
        </w:rPr>
        <w:t xml:space="preserve"> terms and conditions, including any applicable age restrictions. The Promoter hereby expressly reserve the right to eject the winner (and/or his/her companion/s) for any inappropriate behaviour, including but not limited to intoxication, whilst participating in any element of the prize. </w:t>
      </w:r>
    </w:p>
    <w:p w14:paraId="504A4AC8" w14:textId="2C6B7902" w:rsidR="005F6B11" w:rsidRPr="003F41F1" w:rsidRDefault="005F6B11" w:rsidP="003F41F1">
      <w:pPr>
        <w:pStyle w:val="ListParagraph"/>
        <w:numPr>
          <w:ilvl w:val="0"/>
          <w:numId w:val="5"/>
        </w:numPr>
        <w:spacing w:before="120" w:after="120"/>
        <w:ind w:left="450" w:hanging="567"/>
        <w:rPr>
          <w:rFonts w:asciiTheme="minorHAnsi" w:hAnsiTheme="minorHAnsi" w:cstheme="minorHAnsi"/>
          <w:sz w:val="20"/>
          <w:szCs w:val="20"/>
        </w:rPr>
      </w:pPr>
      <w:r w:rsidRPr="003F41F1">
        <w:rPr>
          <w:rFonts w:asciiTheme="minorHAnsi" w:hAnsiTheme="minorHAnsi" w:cstheme="minorHAnsi"/>
          <w:sz w:val="20"/>
          <w:szCs w:val="20"/>
        </w:rPr>
        <w:t>Total p</w:t>
      </w:r>
      <w:r w:rsidR="00AE1C86" w:rsidRPr="003F41F1">
        <w:rPr>
          <w:rFonts w:asciiTheme="minorHAnsi" w:hAnsiTheme="minorHAnsi" w:cstheme="minorHAnsi"/>
          <w:sz w:val="20"/>
          <w:szCs w:val="20"/>
        </w:rPr>
        <w:t>rize is valued at up to AU$</w:t>
      </w:r>
      <w:r w:rsidR="003F41F1" w:rsidRPr="003F41F1">
        <w:rPr>
          <w:rFonts w:asciiTheme="minorHAnsi" w:hAnsiTheme="minorHAnsi" w:cstheme="minorHAnsi"/>
          <w:sz w:val="20"/>
          <w:szCs w:val="20"/>
        </w:rPr>
        <w:t>11,590</w:t>
      </w:r>
      <w:r w:rsidRPr="003F41F1">
        <w:rPr>
          <w:rFonts w:asciiTheme="minorHAnsi" w:hAnsiTheme="minorHAnsi" w:cstheme="minorHAnsi"/>
          <w:sz w:val="20"/>
          <w:szCs w:val="20"/>
        </w:rPr>
        <w:t>. The prize is not transferable or exchangeable and cannot be taken as cash.</w:t>
      </w:r>
    </w:p>
    <w:p w14:paraId="705700B5" w14:textId="77777777" w:rsidR="003305B8" w:rsidRPr="003F41F1" w:rsidRDefault="003305B8" w:rsidP="003F41F1">
      <w:pPr>
        <w:pStyle w:val="ListParagraph"/>
        <w:numPr>
          <w:ilvl w:val="0"/>
          <w:numId w:val="5"/>
        </w:numPr>
        <w:spacing w:before="120" w:after="120"/>
        <w:ind w:left="450" w:hanging="567"/>
        <w:rPr>
          <w:rFonts w:asciiTheme="minorHAnsi" w:hAnsiTheme="minorHAnsi" w:cstheme="minorHAnsi"/>
          <w:sz w:val="20"/>
          <w:szCs w:val="20"/>
        </w:rPr>
      </w:pPr>
      <w:r w:rsidRPr="003F41F1">
        <w:rPr>
          <w:rFonts w:asciiTheme="minorHAnsi" w:hAnsiTheme="minorHAnsi" w:cstheme="minorHAnsi"/>
          <w:sz w:val="20"/>
          <w:szCs w:val="20"/>
        </w:rPr>
        <w:t xml:space="preserve">If the prize (or part of the prize) is unavailable, the Promoter, in its discretion, reserves the right to substitute the prize (or that part of the prize) with a prize to the equal value and/or specification, subject to any written directions from a regulatory authority. </w:t>
      </w:r>
    </w:p>
    <w:p w14:paraId="5BA277DA" w14:textId="77777777" w:rsidR="003305B8" w:rsidRPr="003F41F1" w:rsidRDefault="003305B8" w:rsidP="003F41F1">
      <w:pPr>
        <w:pStyle w:val="ListParagraph"/>
        <w:numPr>
          <w:ilvl w:val="0"/>
          <w:numId w:val="5"/>
        </w:numPr>
        <w:spacing w:before="120" w:after="120"/>
        <w:ind w:left="450" w:hanging="567"/>
        <w:rPr>
          <w:rFonts w:asciiTheme="minorHAnsi" w:hAnsiTheme="minorHAnsi" w:cstheme="minorHAnsi"/>
          <w:sz w:val="20"/>
          <w:szCs w:val="20"/>
        </w:rPr>
      </w:pPr>
      <w:r w:rsidRPr="003F41F1">
        <w:rPr>
          <w:rFonts w:asciiTheme="minorHAnsi" w:hAnsiTheme="minorHAnsi" w:cstheme="minorHAnsi"/>
          <w:sz w:val="20"/>
          <w:szCs w:val="20"/>
        </w:rPr>
        <w:t xml:space="preserve">Entrants consent to the Promoter using their name, likeness, image, voice and/or social media posts content in the event they are the winner (including photograph, film and/or recording of the same) in any media for an unlimited period without remuneration for the purpose of promoting this Promotion (including any outcome), and promoting any products manufactured, distributed and/or supplied by the Promoter. </w:t>
      </w:r>
    </w:p>
    <w:p w14:paraId="6BB6F44F" w14:textId="77777777" w:rsidR="003305B8" w:rsidRPr="003F41F1" w:rsidRDefault="003305B8" w:rsidP="003F41F1">
      <w:pPr>
        <w:pStyle w:val="ListParagraph"/>
        <w:numPr>
          <w:ilvl w:val="0"/>
          <w:numId w:val="5"/>
        </w:numPr>
        <w:spacing w:before="120" w:after="120"/>
        <w:ind w:left="450" w:hanging="567"/>
        <w:rPr>
          <w:rFonts w:asciiTheme="minorHAnsi" w:hAnsiTheme="minorHAnsi" w:cstheme="minorHAnsi"/>
          <w:sz w:val="20"/>
          <w:szCs w:val="20"/>
        </w:rPr>
      </w:pPr>
      <w:r w:rsidRPr="003F41F1">
        <w:rPr>
          <w:rFonts w:asciiTheme="minorHAnsi" w:hAnsiTheme="minorHAnsi" w:cstheme="minorHAnsi"/>
          <w:sz w:val="20"/>
          <w:szCs w:val="20"/>
        </w:rPr>
        <w:t xml:space="preserve">If this Promotion is interfered with in any way or is not capable of being conducted as reasonably anticipated due to any reason beyond the reasonable control of the Promoter, including but not limited to technical difficulties, unauthorised intervention or fraud, the Promoter reserves the right, in its sole discretion, to the fullest extent permitted by law: (a) to disqualify any entrant; or (b) subject to any written directions from a regulatory authority, to modify, suspend, terminate or cancel the promotion, as appropriate. </w:t>
      </w:r>
    </w:p>
    <w:p w14:paraId="4F19EE56" w14:textId="77777777" w:rsidR="003305B8" w:rsidRPr="003F41F1" w:rsidRDefault="003305B8" w:rsidP="003F41F1">
      <w:pPr>
        <w:pStyle w:val="ListParagraph"/>
        <w:numPr>
          <w:ilvl w:val="0"/>
          <w:numId w:val="5"/>
        </w:numPr>
        <w:spacing w:before="120" w:after="120"/>
        <w:ind w:left="450" w:hanging="567"/>
        <w:rPr>
          <w:rFonts w:asciiTheme="minorHAnsi" w:hAnsiTheme="minorHAnsi" w:cstheme="minorHAnsi"/>
          <w:sz w:val="20"/>
          <w:szCs w:val="20"/>
        </w:rPr>
      </w:pPr>
      <w:r w:rsidRPr="003F41F1">
        <w:rPr>
          <w:rFonts w:asciiTheme="minorHAnsi" w:hAnsiTheme="minorHAnsi" w:cstheme="minorHAnsi"/>
          <w:sz w:val="20"/>
          <w:szCs w:val="20"/>
        </w:rPr>
        <w:t>Nothing in these Terms and Conditions limits, excludes or modifies or purports to limit, exclude or modify the statutory consumer guarantees as provided under the Competition and Consumer Act, as well as any other implied warranties under the ASIC Act or similar consumer protection laws in the State and Territories of Australia (“</w:t>
      </w:r>
      <w:r w:rsidRPr="003F41F1">
        <w:rPr>
          <w:rFonts w:asciiTheme="minorHAnsi" w:hAnsiTheme="minorHAnsi" w:cstheme="minorHAnsi"/>
          <w:b/>
          <w:sz w:val="20"/>
          <w:szCs w:val="20"/>
          <w:u w:val="single"/>
        </w:rPr>
        <w:t>Non- Excludable Guarantees</w:t>
      </w:r>
      <w:r w:rsidRPr="003F41F1">
        <w:rPr>
          <w:rFonts w:asciiTheme="minorHAnsi" w:hAnsiTheme="minorHAnsi" w:cstheme="minorHAnsi"/>
          <w:sz w:val="20"/>
          <w:szCs w:val="20"/>
        </w:rPr>
        <w:t xml:space="preserve">”). Except for any liability that cannot by law be excluded, including the Non Excludable Guarantees, the Promoter (including its respective officers, employees and agents) excludes all liability (including negligence), for any personal injury; or any loss or damage (including loss of opportunity); whether direct, indirect, special or consequential, arising in any way out of the Promotion. </w:t>
      </w:r>
    </w:p>
    <w:p w14:paraId="1A7D7C4A" w14:textId="77777777" w:rsidR="003305B8" w:rsidRPr="003F41F1" w:rsidRDefault="003305B8" w:rsidP="003F41F1">
      <w:pPr>
        <w:pStyle w:val="ListParagraph"/>
        <w:numPr>
          <w:ilvl w:val="0"/>
          <w:numId w:val="5"/>
        </w:numPr>
        <w:spacing w:before="120" w:after="120"/>
        <w:ind w:left="450" w:hanging="567"/>
        <w:rPr>
          <w:rFonts w:asciiTheme="minorHAnsi" w:hAnsiTheme="minorHAnsi" w:cstheme="minorHAnsi"/>
          <w:sz w:val="20"/>
          <w:szCs w:val="20"/>
        </w:rPr>
      </w:pPr>
      <w:r w:rsidRPr="003F41F1">
        <w:rPr>
          <w:rFonts w:asciiTheme="minorHAnsi" w:hAnsiTheme="minorHAnsi" w:cstheme="minorHAnsi"/>
          <w:sz w:val="20"/>
          <w:szCs w:val="20"/>
        </w:rPr>
        <w:t xml:space="preserve">Except for any liability that cannot by law be excluded, including the Non-Excludable Guarantees, the Promoter (including its respective officers, employees and agents) is not responsible for and excludes all liability (including negligence), for any personal injury; or any loss or damage (including loss of opportunity); whether direct, indirect, special or consequential, arising in any way out of: (a) any technical difficulties or equipment malfunction (whether or not under the Promoter’s control); (b) any theft, unauthorised access or third party interference; (c) any entry or prize claim that is late, lost, altered, damaged or misdirected (whether or not after their receipt by the Promoter) due to any reason beyond the reasonable control of the Promoter; (d) any variation in prize value to that stated in these Terms and Conditions; (e) any tax liability incurred by a winner or entrant (independent financial advice should be sought); or (f) use of or participation in the prize (i.e. travel). </w:t>
      </w:r>
    </w:p>
    <w:p w14:paraId="5B15F29B" w14:textId="77777777" w:rsidR="00F042E9" w:rsidRPr="003F41F1" w:rsidRDefault="00F042E9" w:rsidP="003F41F1">
      <w:pPr>
        <w:spacing w:before="120" w:after="120"/>
        <w:rPr>
          <w:rFonts w:cstheme="minorHAnsi"/>
          <w:sz w:val="20"/>
          <w:szCs w:val="20"/>
        </w:rPr>
      </w:pPr>
    </w:p>
    <w:p w14:paraId="5884D991" w14:textId="77777777" w:rsidR="003F41F1" w:rsidRDefault="003F41F1" w:rsidP="003F41F1">
      <w:pPr>
        <w:pStyle w:val="ListParagraph"/>
        <w:spacing w:before="120" w:after="120"/>
        <w:ind w:left="450"/>
        <w:rPr>
          <w:rFonts w:asciiTheme="minorHAnsi" w:hAnsiTheme="minorHAnsi" w:cstheme="minorHAnsi"/>
          <w:sz w:val="20"/>
          <w:szCs w:val="20"/>
        </w:rPr>
      </w:pPr>
    </w:p>
    <w:p w14:paraId="7B9B7E0B" w14:textId="77777777" w:rsidR="003F41F1" w:rsidRPr="003F41F1" w:rsidRDefault="003F41F1" w:rsidP="003F41F1">
      <w:pPr>
        <w:pStyle w:val="ListParagraph"/>
        <w:rPr>
          <w:rFonts w:asciiTheme="minorHAnsi" w:hAnsiTheme="minorHAnsi" w:cstheme="minorHAnsi"/>
          <w:sz w:val="20"/>
          <w:szCs w:val="20"/>
        </w:rPr>
      </w:pPr>
    </w:p>
    <w:p w14:paraId="74090856" w14:textId="17D4C48B" w:rsidR="003305B8" w:rsidRPr="003F41F1" w:rsidRDefault="003305B8" w:rsidP="003F41F1">
      <w:pPr>
        <w:pStyle w:val="ListParagraph"/>
        <w:numPr>
          <w:ilvl w:val="0"/>
          <w:numId w:val="5"/>
        </w:numPr>
        <w:spacing w:before="120" w:after="120"/>
        <w:ind w:left="450" w:hanging="567"/>
        <w:rPr>
          <w:rFonts w:asciiTheme="minorHAnsi" w:hAnsiTheme="minorHAnsi" w:cstheme="minorHAnsi"/>
          <w:sz w:val="20"/>
          <w:szCs w:val="20"/>
        </w:rPr>
      </w:pPr>
      <w:r w:rsidRPr="003F41F1">
        <w:rPr>
          <w:rFonts w:asciiTheme="minorHAnsi" w:hAnsiTheme="minorHAnsi" w:cstheme="minorHAnsi"/>
          <w:sz w:val="20"/>
          <w:szCs w:val="20"/>
        </w:rPr>
        <w:t>As a condition of accepting the prize, the winner (and his/her companion) must sign any legal documentation as and in the form required by the Promoter and/or prize suppliers in their absolute discretion, including but not limited to a legal release and indemnity form.</w:t>
      </w:r>
    </w:p>
    <w:p w14:paraId="064867FE" w14:textId="77777777" w:rsidR="003305B8" w:rsidRPr="003F41F1" w:rsidRDefault="003305B8" w:rsidP="003F41F1">
      <w:pPr>
        <w:pStyle w:val="ListParagraph"/>
        <w:numPr>
          <w:ilvl w:val="0"/>
          <w:numId w:val="5"/>
        </w:numPr>
        <w:spacing w:before="120" w:after="120"/>
        <w:ind w:left="450" w:hanging="567"/>
        <w:rPr>
          <w:rFonts w:asciiTheme="minorHAnsi" w:hAnsiTheme="minorHAnsi" w:cstheme="minorHAnsi"/>
          <w:sz w:val="20"/>
          <w:szCs w:val="20"/>
        </w:rPr>
      </w:pPr>
      <w:r w:rsidRPr="003F41F1">
        <w:rPr>
          <w:rFonts w:asciiTheme="minorHAnsi" w:hAnsiTheme="minorHAnsi" w:cstheme="minorHAnsi"/>
          <w:sz w:val="20"/>
          <w:szCs w:val="20"/>
        </w:rPr>
        <w:t xml:space="preserve">The Promoter collects personal information in order to conduct the Promotion and may, for this purpose, disclose such information to third parties involved with the Promotion, including but not limited to agents, contractors, service providers, prize suppliers and, as required, to Australian regulatory authorities. Entry is conditional on providing this information. The Promoter may, for an indefinite period, unless otherwise advised, use the information for promotional, marketing, publicity, research and profiling purposes, including sending electronic messages or telephoning the entrant. Entrants should direct any request to opt out, access, update or correct information to the Promoter. All entries become the property of the Promoter. </w:t>
      </w:r>
    </w:p>
    <w:p w14:paraId="43AC53B0" w14:textId="77777777" w:rsidR="00F042E9" w:rsidRPr="003F41F1" w:rsidRDefault="003305B8" w:rsidP="003F41F1">
      <w:pPr>
        <w:pStyle w:val="ListParagraph"/>
        <w:numPr>
          <w:ilvl w:val="0"/>
          <w:numId w:val="5"/>
        </w:numPr>
        <w:spacing w:before="120" w:after="120"/>
        <w:ind w:left="450" w:hanging="567"/>
        <w:rPr>
          <w:rFonts w:asciiTheme="minorHAnsi" w:hAnsiTheme="minorHAnsi" w:cstheme="minorHAnsi"/>
          <w:sz w:val="20"/>
          <w:szCs w:val="20"/>
        </w:rPr>
      </w:pPr>
      <w:r w:rsidRPr="003F41F1">
        <w:rPr>
          <w:rFonts w:asciiTheme="minorHAnsi" w:hAnsiTheme="minorHAnsi" w:cstheme="minorHAnsi"/>
          <w:sz w:val="20"/>
          <w:szCs w:val="20"/>
        </w:rPr>
        <w:t>In the event of war, terrorism, state of emergency, disaster or any other circumstance beyond the control of the Promoter, the Promoter reserves the right to either provide an alternative travel destination to the same value as the original prize or, subject to any applicable laws or written directions made under applicable legislation, to cancel, terminate, modify or suspend the promotion.</w:t>
      </w:r>
    </w:p>
    <w:p w14:paraId="11387DB4" w14:textId="75C94402" w:rsidR="005F7FBD" w:rsidRPr="003F41F1" w:rsidRDefault="003305B8" w:rsidP="003F41F1">
      <w:pPr>
        <w:pStyle w:val="ListParagraph"/>
        <w:numPr>
          <w:ilvl w:val="0"/>
          <w:numId w:val="5"/>
        </w:numPr>
        <w:spacing w:before="120" w:after="120"/>
        <w:ind w:left="450" w:hanging="567"/>
        <w:rPr>
          <w:rFonts w:asciiTheme="minorHAnsi" w:hAnsiTheme="minorHAnsi" w:cstheme="minorHAnsi"/>
          <w:sz w:val="20"/>
          <w:szCs w:val="20"/>
        </w:rPr>
      </w:pPr>
      <w:r w:rsidRPr="003F41F1">
        <w:rPr>
          <w:rFonts w:asciiTheme="minorHAnsi" w:hAnsiTheme="minorHAnsi" w:cstheme="minorHAnsi"/>
          <w:sz w:val="20"/>
          <w:szCs w:val="20"/>
        </w:rPr>
        <w:t xml:space="preserve">The laws of </w:t>
      </w:r>
      <w:r w:rsidR="003F41F1" w:rsidRPr="003F41F1">
        <w:rPr>
          <w:rFonts w:asciiTheme="minorHAnsi" w:hAnsiTheme="minorHAnsi" w:cstheme="minorHAnsi"/>
          <w:sz w:val="20"/>
          <w:szCs w:val="20"/>
        </w:rPr>
        <w:t xml:space="preserve">New South Wales </w:t>
      </w:r>
      <w:r w:rsidRPr="003F41F1">
        <w:rPr>
          <w:rFonts w:asciiTheme="minorHAnsi" w:hAnsiTheme="minorHAnsi" w:cstheme="minorHAnsi"/>
          <w:sz w:val="20"/>
          <w:szCs w:val="20"/>
        </w:rPr>
        <w:t xml:space="preserve">apply to this promotion to the exclusion of any other law. Entrants submit to the exclusive jurisdiction of the courts of </w:t>
      </w:r>
      <w:r w:rsidR="00187CE7" w:rsidRPr="003F41F1">
        <w:rPr>
          <w:rFonts w:asciiTheme="minorHAnsi" w:hAnsiTheme="minorHAnsi" w:cstheme="minorHAnsi"/>
          <w:sz w:val="20"/>
          <w:szCs w:val="20"/>
        </w:rPr>
        <w:t>New South Wales</w:t>
      </w:r>
    </w:p>
    <w:sectPr w:rsidR="005F7FBD" w:rsidRPr="003F41F1" w:rsidSect="00F042E9">
      <w:pgSz w:w="11906" w:h="16838"/>
      <w:pgMar w:top="284"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97A99"/>
    <w:multiLevelType w:val="hybridMultilevel"/>
    <w:tmpl w:val="037C2A80"/>
    <w:lvl w:ilvl="0" w:tplc="EADC93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626257"/>
    <w:multiLevelType w:val="multilevel"/>
    <w:tmpl w:val="0C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 w15:restartNumberingAfterBreak="0">
    <w:nsid w:val="16E21039"/>
    <w:multiLevelType w:val="multilevel"/>
    <w:tmpl w:val="46C458F6"/>
    <w:lvl w:ilvl="0">
      <w:start w:val="10"/>
      <w:numFmt w:val="decimal"/>
      <w:lvlText w:val="%1."/>
      <w:lvlJc w:val="left"/>
      <w:pPr>
        <w:ind w:left="502" w:hanging="360"/>
      </w:pPr>
      <w:rPr>
        <w:rFonts w:ascii="Arial" w:hAnsi="Arial" w:cs="Arial" w:hint="default"/>
        <w:sz w:val="20"/>
      </w:rPr>
    </w:lvl>
    <w:lvl w:ilvl="1">
      <w:start w:val="3"/>
      <w:numFmt w:val="decimal"/>
      <w:isLgl/>
      <w:lvlText w:val="%1.%2"/>
      <w:lvlJc w:val="left"/>
      <w:pPr>
        <w:ind w:left="517" w:hanging="375"/>
      </w:pPr>
      <w:rPr>
        <w:rFonts w:ascii="Arial" w:eastAsiaTheme="minorHAnsi" w:hAnsi="Arial" w:cs="Arial" w:hint="default"/>
        <w:color w:val="auto"/>
        <w:sz w:val="20"/>
      </w:rPr>
    </w:lvl>
    <w:lvl w:ilvl="2">
      <w:start w:val="1"/>
      <w:numFmt w:val="decimal"/>
      <w:isLgl/>
      <w:lvlText w:val="%1.%2.%3"/>
      <w:lvlJc w:val="left"/>
      <w:pPr>
        <w:ind w:left="862" w:hanging="720"/>
      </w:pPr>
      <w:rPr>
        <w:rFonts w:ascii="Arial" w:eastAsiaTheme="minorHAnsi" w:hAnsi="Arial" w:cs="Arial" w:hint="default"/>
        <w:color w:val="auto"/>
        <w:sz w:val="20"/>
      </w:rPr>
    </w:lvl>
    <w:lvl w:ilvl="3">
      <w:start w:val="1"/>
      <w:numFmt w:val="decimal"/>
      <w:isLgl/>
      <w:lvlText w:val="%1.%2.%3.%4"/>
      <w:lvlJc w:val="left"/>
      <w:pPr>
        <w:ind w:left="862" w:hanging="720"/>
      </w:pPr>
      <w:rPr>
        <w:rFonts w:ascii="Arial" w:eastAsiaTheme="minorHAnsi" w:hAnsi="Arial" w:cs="Arial" w:hint="default"/>
        <w:color w:val="auto"/>
        <w:sz w:val="20"/>
      </w:rPr>
    </w:lvl>
    <w:lvl w:ilvl="4">
      <w:start w:val="1"/>
      <w:numFmt w:val="decimal"/>
      <w:isLgl/>
      <w:lvlText w:val="%1.%2.%3.%4.%5"/>
      <w:lvlJc w:val="left"/>
      <w:pPr>
        <w:ind w:left="1222" w:hanging="1080"/>
      </w:pPr>
      <w:rPr>
        <w:rFonts w:ascii="Arial" w:eastAsiaTheme="minorHAnsi" w:hAnsi="Arial" w:cs="Arial" w:hint="default"/>
        <w:color w:val="auto"/>
        <w:sz w:val="20"/>
      </w:rPr>
    </w:lvl>
    <w:lvl w:ilvl="5">
      <w:start w:val="1"/>
      <w:numFmt w:val="decimal"/>
      <w:isLgl/>
      <w:lvlText w:val="%1.%2.%3.%4.%5.%6"/>
      <w:lvlJc w:val="left"/>
      <w:pPr>
        <w:ind w:left="1222" w:hanging="1080"/>
      </w:pPr>
      <w:rPr>
        <w:rFonts w:ascii="Arial" w:eastAsiaTheme="minorHAnsi" w:hAnsi="Arial" w:cs="Arial" w:hint="default"/>
        <w:color w:val="auto"/>
        <w:sz w:val="20"/>
      </w:rPr>
    </w:lvl>
    <w:lvl w:ilvl="6">
      <w:start w:val="1"/>
      <w:numFmt w:val="decimal"/>
      <w:isLgl/>
      <w:lvlText w:val="%1.%2.%3.%4.%5.%6.%7"/>
      <w:lvlJc w:val="left"/>
      <w:pPr>
        <w:ind w:left="1582" w:hanging="1440"/>
      </w:pPr>
      <w:rPr>
        <w:rFonts w:ascii="Arial" w:eastAsiaTheme="minorHAnsi" w:hAnsi="Arial" w:cs="Arial" w:hint="default"/>
        <w:color w:val="auto"/>
        <w:sz w:val="20"/>
      </w:rPr>
    </w:lvl>
    <w:lvl w:ilvl="7">
      <w:start w:val="1"/>
      <w:numFmt w:val="decimal"/>
      <w:isLgl/>
      <w:lvlText w:val="%1.%2.%3.%4.%5.%6.%7.%8"/>
      <w:lvlJc w:val="left"/>
      <w:pPr>
        <w:ind w:left="1582" w:hanging="1440"/>
      </w:pPr>
      <w:rPr>
        <w:rFonts w:ascii="Arial" w:eastAsiaTheme="minorHAnsi" w:hAnsi="Arial" w:cs="Arial" w:hint="default"/>
        <w:color w:val="auto"/>
        <w:sz w:val="20"/>
      </w:rPr>
    </w:lvl>
    <w:lvl w:ilvl="8">
      <w:start w:val="1"/>
      <w:numFmt w:val="decimal"/>
      <w:isLgl/>
      <w:lvlText w:val="%1.%2.%3.%4.%5.%6.%7.%8.%9"/>
      <w:lvlJc w:val="left"/>
      <w:pPr>
        <w:ind w:left="1582" w:hanging="1440"/>
      </w:pPr>
      <w:rPr>
        <w:rFonts w:ascii="Arial" w:eastAsiaTheme="minorHAnsi" w:hAnsi="Arial" w:cs="Arial" w:hint="default"/>
        <w:color w:val="auto"/>
        <w:sz w:val="20"/>
      </w:rPr>
    </w:lvl>
  </w:abstractNum>
  <w:abstractNum w:abstractNumId="3" w15:restartNumberingAfterBreak="0">
    <w:nsid w:val="20760D56"/>
    <w:multiLevelType w:val="hybridMultilevel"/>
    <w:tmpl w:val="B5CCCF1E"/>
    <w:lvl w:ilvl="0" w:tplc="EADC93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0E1E44"/>
    <w:multiLevelType w:val="hybridMultilevel"/>
    <w:tmpl w:val="8E3070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3A91950"/>
    <w:multiLevelType w:val="hybridMultilevel"/>
    <w:tmpl w:val="31AE43B6"/>
    <w:lvl w:ilvl="0" w:tplc="D8C218B4">
      <w:start w:val="1"/>
      <w:numFmt w:val="lowerLetter"/>
      <w:lvlText w:val="%1)"/>
      <w:lvlJc w:val="left"/>
      <w:pPr>
        <w:ind w:left="1080" w:hanging="360"/>
      </w:pPr>
      <w:rPr>
        <w:rFonts w:hint="default"/>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3AEB005B"/>
    <w:multiLevelType w:val="hybridMultilevel"/>
    <w:tmpl w:val="3B68723E"/>
    <w:lvl w:ilvl="0" w:tplc="E0E4049C">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44150EEC"/>
    <w:multiLevelType w:val="multilevel"/>
    <w:tmpl w:val="67E2DB9C"/>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8" w15:restartNumberingAfterBreak="0">
    <w:nsid w:val="55044CDA"/>
    <w:multiLevelType w:val="hybridMultilevel"/>
    <w:tmpl w:val="037C2A80"/>
    <w:lvl w:ilvl="0" w:tplc="EADC93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2621ED"/>
    <w:multiLevelType w:val="multilevel"/>
    <w:tmpl w:val="87763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FD650F7"/>
    <w:multiLevelType w:val="hybridMultilevel"/>
    <w:tmpl w:val="037C2A80"/>
    <w:lvl w:ilvl="0" w:tplc="EADC93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2F716F"/>
    <w:multiLevelType w:val="hybridMultilevel"/>
    <w:tmpl w:val="D6C25E16"/>
    <w:lvl w:ilvl="0" w:tplc="AF888432">
      <w:numFmt w:val="bullet"/>
      <w:lvlText w:val="-"/>
      <w:lvlJc w:val="left"/>
      <w:pPr>
        <w:ind w:left="720" w:hanging="360"/>
      </w:pPr>
      <w:rPr>
        <w:rFonts w:ascii="Gill Sans MT" w:eastAsia="Calibri" w:hAnsi="Gill Sans MT"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6B6A10BD"/>
    <w:multiLevelType w:val="multilevel"/>
    <w:tmpl w:val="272643DE"/>
    <w:lvl w:ilvl="0">
      <w:start w:val="1"/>
      <w:numFmt w:val="decimal"/>
      <w:lvlText w:val="%1."/>
      <w:lvlJc w:val="left"/>
      <w:pPr>
        <w:ind w:left="502" w:hanging="360"/>
      </w:pPr>
      <w:rPr>
        <w:rFonts w:ascii="Arial" w:hAnsi="Arial" w:cs="Arial" w:hint="default"/>
        <w:sz w:val="20"/>
      </w:rPr>
    </w:lvl>
    <w:lvl w:ilvl="1">
      <w:start w:val="2"/>
      <w:numFmt w:val="decimal"/>
      <w:isLgl/>
      <w:lvlText w:val="%1.%2"/>
      <w:lvlJc w:val="left"/>
      <w:pPr>
        <w:ind w:left="712" w:hanging="570"/>
      </w:pPr>
      <w:rPr>
        <w:rFonts w:hint="default"/>
      </w:rPr>
    </w:lvl>
    <w:lvl w:ilvl="2">
      <w:start w:val="1"/>
      <w:numFmt w:val="decimal"/>
      <w:isLgl/>
      <w:lvlText w:val="%1.%2.%3"/>
      <w:lvlJc w:val="left"/>
      <w:pPr>
        <w:ind w:left="712" w:hanging="57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862" w:hanging="720"/>
      </w:pPr>
      <w:rPr>
        <w:rFonts w:hint="default"/>
      </w:rPr>
    </w:lvl>
    <w:lvl w:ilvl="5">
      <w:start w:val="1"/>
      <w:numFmt w:val="decimal"/>
      <w:isLgl/>
      <w:lvlText w:val="%1.%2.%3.%4.%5.%6"/>
      <w:lvlJc w:val="left"/>
      <w:pPr>
        <w:ind w:left="862" w:hanging="720"/>
      </w:pPr>
      <w:rPr>
        <w:rFonts w:hint="default"/>
      </w:rPr>
    </w:lvl>
    <w:lvl w:ilvl="6">
      <w:start w:val="1"/>
      <w:numFmt w:val="decimal"/>
      <w:isLgl/>
      <w:lvlText w:val="%1.%2.%3.%4.%5.%6.%7"/>
      <w:lvlJc w:val="left"/>
      <w:pPr>
        <w:ind w:left="1222" w:hanging="1080"/>
      </w:pPr>
      <w:rPr>
        <w:rFonts w:hint="default"/>
      </w:rPr>
    </w:lvl>
    <w:lvl w:ilvl="7">
      <w:start w:val="1"/>
      <w:numFmt w:val="decimal"/>
      <w:isLgl/>
      <w:lvlText w:val="%1.%2.%3.%4.%5.%6.%7.%8"/>
      <w:lvlJc w:val="left"/>
      <w:pPr>
        <w:ind w:left="1222" w:hanging="1080"/>
      </w:pPr>
      <w:rPr>
        <w:rFonts w:hint="default"/>
      </w:rPr>
    </w:lvl>
    <w:lvl w:ilvl="8">
      <w:start w:val="1"/>
      <w:numFmt w:val="decimal"/>
      <w:isLgl/>
      <w:lvlText w:val="%1.%2.%3.%4.%5.%6.%7.%8.%9"/>
      <w:lvlJc w:val="left"/>
      <w:pPr>
        <w:ind w:left="1222" w:hanging="1080"/>
      </w:pPr>
      <w:rPr>
        <w:rFonts w:hint="default"/>
      </w:rPr>
    </w:lvl>
  </w:abstractNum>
  <w:abstractNum w:abstractNumId="13" w15:restartNumberingAfterBreak="0">
    <w:nsid w:val="6C88758D"/>
    <w:multiLevelType w:val="hybridMultilevel"/>
    <w:tmpl w:val="B5CCCF1E"/>
    <w:lvl w:ilvl="0" w:tplc="EADC93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690846"/>
    <w:multiLevelType w:val="hybridMultilevel"/>
    <w:tmpl w:val="15C48922"/>
    <w:lvl w:ilvl="0" w:tplc="6C987E4E">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6"/>
  </w:num>
  <w:num w:numId="4">
    <w:abstractNumId w:val="4"/>
  </w:num>
  <w:num w:numId="5">
    <w:abstractNumId w:val="12"/>
  </w:num>
  <w:num w:numId="6">
    <w:abstractNumId w:val="1"/>
  </w:num>
  <w:num w:numId="7">
    <w:abstractNumId w:val="7"/>
  </w:num>
  <w:num w:numId="8">
    <w:abstractNumId w:val="8"/>
  </w:num>
  <w:num w:numId="9">
    <w:abstractNumId w:val="14"/>
  </w:num>
  <w:num w:numId="10">
    <w:abstractNumId w:val="0"/>
  </w:num>
  <w:num w:numId="11">
    <w:abstractNumId w:val="9"/>
  </w:num>
  <w:num w:numId="12">
    <w:abstractNumId w:val="2"/>
  </w:num>
  <w:num w:numId="13">
    <w:abstractNumId w:val="10"/>
  </w:num>
  <w:num w:numId="14">
    <w:abstractNumId w:val="3"/>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5B8"/>
    <w:rsid w:val="000A4450"/>
    <w:rsid w:val="000E3A8F"/>
    <w:rsid w:val="00111040"/>
    <w:rsid w:val="00126E0C"/>
    <w:rsid w:val="00187CE7"/>
    <w:rsid w:val="0030659D"/>
    <w:rsid w:val="003305B8"/>
    <w:rsid w:val="00375844"/>
    <w:rsid w:val="003F41F1"/>
    <w:rsid w:val="00522D34"/>
    <w:rsid w:val="00560F84"/>
    <w:rsid w:val="00576773"/>
    <w:rsid w:val="005F6B11"/>
    <w:rsid w:val="005F7FBD"/>
    <w:rsid w:val="0075193F"/>
    <w:rsid w:val="0081124D"/>
    <w:rsid w:val="00936C81"/>
    <w:rsid w:val="00942C75"/>
    <w:rsid w:val="00A16B83"/>
    <w:rsid w:val="00AE1C86"/>
    <w:rsid w:val="00B254E3"/>
    <w:rsid w:val="00B65B7A"/>
    <w:rsid w:val="00B84D90"/>
    <w:rsid w:val="00C43E76"/>
    <w:rsid w:val="00C4711A"/>
    <w:rsid w:val="00C72992"/>
    <w:rsid w:val="00E85F28"/>
    <w:rsid w:val="00ED3BD0"/>
    <w:rsid w:val="00EE1E1C"/>
    <w:rsid w:val="00F042E9"/>
    <w:rsid w:val="00FD55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B676F"/>
  <w15:docId w15:val="{3C57405A-9913-4D7E-8C72-FB0D4D288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05B8"/>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B8"/>
    <w:pPr>
      <w:spacing w:after="0" w:line="240" w:lineRule="auto"/>
      <w:ind w:left="720"/>
    </w:pPr>
    <w:rPr>
      <w:rFonts w:ascii="Times New Roman" w:hAnsi="Times New Roman" w:cs="Times New Roman"/>
      <w:sz w:val="24"/>
      <w:szCs w:val="24"/>
      <w:lang w:eastAsia="en-AU"/>
    </w:rPr>
  </w:style>
  <w:style w:type="character" w:styleId="Hyperlink">
    <w:name w:val="Hyperlink"/>
    <w:basedOn w:val="DefaultParagraphFont"/>
    <w:uiPriority w:val="99"/>
    <w:unhideWhenUsed/>
    <w:rsid w:val="00F042E9"/>
    <w:rPr>
      <w:color w:val="0000FF" w:themeColor="hyperlink"/>
      <w:u w:val="single"/>
    </w:rPr>
  </w:style>
  <w:style w:type="character" w:styleId="FollowedHyperlink">
    <w:name w:val="FollowedHyperlink"/>
    <w:basedOn w:val="DefaultParagraphFont"/>
    <w:uiPriority w:val="99"/>
    <w:semiHidden/>
    <w:unhideWhenUsed/>
    <w:rsid w:val="005F6B11"/>
    <w:rPr>
      <w:color w:val="800080" w:themeColor="followedHyperlink"/>
      <w:u w:val="single"/>
    </w:rPr>
  </w:style>
  <w:style w:type="paragraph" w:styleId="BalloonText">
    <w:name w:val="Balloon Text"/>
    <w:basedOn w:val="Normal"/>
    <w:link w:val="BalloonTextChar"/>
    <w:uiPriority w:val="99"/>
    <w:semiHidden/>
    <w:unhideWhenUsed/>
    <w:rsid w:val="005F6B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6B11"/>
    <w:rPr>
      <w:rFonts w:ascii="Tahoma" w:hAnsi="Tahoma" w:cs="Tahoma"/>
      <w:sz w:val="16"/>
      <w:szCs w:val="16"/>
    </w:rPr>
  </w:style>
  <w:style w:type="character" w:styleId="CommentReference">
    <w:name w:val="annotation reference"/>
    <w:basedOn w:val="DefaultParagraphFont"/>
    <w:uiPriority w:val="99"/>
    <w:semiHidden/>
    <w:unhideWhenUsed/>
    <w:rsid w:val="005F6B11"/>
    <w:rPr>
      <w:sz w:val="16"/>
      <w:szCs w:val="16"/>
    </w:rPr>
  </w:style>
  <w:style w:type="paragraph" w:styleId="CommentText">
    <w:name w:val="annotation text"/>
    <w:basedOn w:val="Normal"/>
    <w:link w:val="CommentTextChar"/>
    <w:uiPriority w:val="99"/>
    <w:semiHidden/>
    <w:unhideWhenUsed/>
    <w:rsid w:val="005F6B11"/>
    <w:pPr>
      <w:spacing w:line="240" w:lineRule="auto"/>
    </w:pPr>
    <w:rPr>
      <w:sz w:val="20"/>
      <w:szCs w:val="20"/>
    </w:rPr>
  </w:style>
  <w:style w:type="character" w:customStyle="1" w:styleId="CommentTextChar">
    <w:name w:val="Comment Text Char"/>
    <w:basedOn w:val="DefaultParagraphFont"/>
    <w:link w:val="CommentText"/>
    <w:uiPriority w:val="99"/>
    <w:semiHidden/>
    <w:rsid w:val="005F6B11"/>
    <w:rPr>
      <w:sz w:val="20"/>
      <w:szCs w:val="20"/>
    </w:rPr>
  </w:style>
  <w:style w:type="paragraph" w:styleId="CommentSubject">
    <w:name w:val="annotation subject"/>
    <w:basedOn w:val="CommentText"/>
    <w:next w:val="CommentText"/>
    <w:link w:val="CommentSubjectChar"/>
    <w:uiPriority w:val="99"/>
    <w:semiHidden/>
    <w:unhideWhenUsed/>
    <w:rsid w:val="005F6B11"/>
    <w:rPr>
      <w:b/>
      <w:bCs/>
    </w:rPr>
  </w:style>
  <w:style w:type="character" w:customStyle="1" w:styleId="CommentSubjectChar">
    <w:name w:val="Comment Subject Char"/>
    <w:basedOn w:val="CommentTextChar"/>
    <w:link w:val="CommentSubject"/>
    <w:uiPriority w:val="99"/>
    <w:semiHidden/>
    <w:rsid w:val="005F6B1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563792">
      <w:bodyDiv w:val="1"/>
      <w:marLeft w:val="0"/>
      <w:marRight w:val="0"/>
      <w:marTop w:val="0"/>
      <w:marBottom w:val="0"/>
      <w:divBdr>
        <w:top w:val="none" w:sz="0" w:space="0" w:color="auto"/>
        <w:left w:val="none" w:sz="0" w:space="0" w:color="auto"/>
        <w:bottom w:val="none" w:sz="0" w:space="0" w:color="auto"/>
        <w:right w:val="none" w:sz="0" w:space="0" w:color="auto"/>
      </w:divBdr>
    </w:div>
    <w:div w:id="1035156514">
      <w:bodyDiv w:val="1"/>
      <w:marLeft w:val="0"/>
      <w:marRight w:val="0"/>
      <w:marTop w:val="0"/>
      <w:marBottom w:val="0"/>
      <w:divBdr>
        <w:top w:val="none" w:sz="0" w:space="0" w:color="auto"/>
        <w:left w:val="none" w:sz="0" w:space="0" w:color="auto"/>
        <w:bottom w:val="none" w:sz="0" w:space="0" w:color="auto"/>
        <w:right w:val="none" w:sz="0" w:space="0" w:color="auto"/>
      </w:divBdr>
    </w:div>
    <w:div w:id="1222862192">
      <w:bodyDiv w:val="1"/>
      <w:marLeft w:val="0"/>
      <w:marRight w:val="0"/>
      <w:marTop w:val="0"/>
      <w:marBottom w:val="0"/>
      <w:divBdr>
        <w:top w:val="none" w:sz="0" w:space="0" w:color="auto"/>
        <w:left w:val="none" w:sz="0" w:space="0" w:color="auto"/>
        <w:bottom w:val="none" w:sz="0" w:space="0" w:color="auto"/>
        <w:right w:val="none" w:sz="0" w:space="0" w:color="auto"/>
      </w:divBdr>
    </w:div>
    <w:div w:id="1386443353">
      <w:bodyDiv w:val="1"/>
      <w:marLeft w:val="0"/>
      <w:marRight w:val="0"/>
      <w:marTop w:val="0"/>
      <w:marBottom w:val="0"/>
      <w:divBdr>
        <w:top w:val="none" w:sz="0" w:space="0" w:color="auto"/>
        <w:left w:val="none" w:sz="0" w:space="0" w:color="auto"/>
        <w:bottom w:val="none" w:sz="0" w:space="0" w:color="auto"/>
        <w:right w:val="none" w:sz="0" w:space="0" w:color="auto"/>
      </w:divBdr>
    </w:div>
    <w:div w:id="1648897346">
      <w:bodyDiv w:val="1"/>
      <w:marLeft w:val="0"/>
      <w:marRight w:val="0"/>
      <w:marTop w:val="0"/>
      <w:marBottom w:val="0"/>
      <w:divBdr>
        <w:top w:val="none" w:sz="0" w:space="0" w:color="auto"/>
        <w:left w:val="none" w:sz="0" w:space="0" w:color="auto"/>
        <w:bottom w:val="none" w:sz="0" w:space="0" w:color="auto"/>
        <w:right w:val="none" w:sz="0" w:space="0" w:color="auto"/>
      </w:divBdr>
    </w:div>
    <w:div w:id="2033991235">
      <w:bodyDiv w:val="1"/>
      <w:marLeft w:val="0"/>
      <w:marRight w:val="0"/>
      <w:marTop w:val="0"/>
      <w:marBottom w:val="0"/>
      <w:divBdr>
        <w:top w:val="none" w:sz="0" w:space="0" w:color="auto"/>
        <w:left w:val="none" w:sz="0" w:space="0" w:color="auto"/>
        <w:bottom w:val="none" w:sz="0" w:space="0" w:color="auto"/>
        <w:right w:val="none" w:sz="0" w:space="0" w:color="auto"/>
      </w:divBdr>
    </w:div>
    <w:div w:id="2128157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AC201B-5627-4089-8740-CBCE13696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1469</Words>
  <Characters>8377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IMG</Company>
  <LinksUpToDate>false</LinksUpToDate>
  <CharactersWithSpaces>9827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Aimee Hopkins</dc:creator>
  <cp:lastModifiedBy>Stefan Langan</cp:lastModifiedBy>
  <cp:revision>4</cp:revision>
  <dcterms:created xsi:type="dcterms:W3CDTF">2018-02-28T20:32:00Z</dcterms:created>
  <dcterms:modified xsi:type="dcterms:W3CDTF">2018-03-01T05:14:00Z</dcterms:modified>
</cp:coreProperties>
</file>